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62BDC329" w:rsidR="0055176A" w:rsidRPr="00A268EA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12</w:t>
      </w:r>
      <w:r w:rsidR="002D77C3">
        <w:rPr>
          <w:noProof w:val="0"/>
          <w:sz w:val="24"/>
          <w:szCs w:val="24"/>
        </w:rPr>
        <w:t>1</w:t>
      </w:r>
      <w:r w:rsidRPr="00DE28D5">
        <w:rPr>
          <w:noProof w:val="0"/>
          <w:sz w:val="24"/>
          <w:szCs w:val="24"/>
        </w:rPr>
        <w:tab/>
      </w:r>
      <w:r w:rsidR="00C316C7" w:rsidRPr="00C316C7">
        <w:rPr>
          <w:noProof w:val="0"/>
          <w:sz w:val="24"/>
          <w:szCs w:val="24"/>
        </w:rPr>
        <w:t>R2-</w:t>
      </w:r>
      <w:r w:rsidR="002B4AD3" w:rsidRPr="002B4AD3">
        <w:rPr>
          <w:noProof w:val="0"/>
          <w:sz w:val="24"/>
          <w:szCs w:val="24"/>
        </w:rPr>
        <w:t>2301872</w:t>
      </w:r>
    </w:p>
    <w:p w14:paraId="6253D680" w14:textId="20829699" w:rsidR="0055176A" w:rsidRPr="00AE5F97" w:rsidRDefault="002D77C3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en-GB" w:eastAsia="ja-JP"/>
        </w:rPr>
        <w:t>Athens</w:t>
      </w:r>
      <w:r w:rsidR="00384FF9" w:rsidRPr="00ED0070">
        <w:rPr>
          <w:rFonts w:ascii="Arial" w:hAnsi="Arial" w:cs="Arial"/>
          <w:b/>
          <w:bCs/>
          <w:sz w:val="24"/>
          <w:lang w:val="en-GB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en-GB" w:eastAsia="ja-JP"/>
        </w:rPr>
        <w:t>27</w:t>
      </w:r>
      <w:r w:rsidR="009E4B13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</w:t>
      </w:r>
      <w:r w:rsidR="00822A3A">
        <w:rPr>
          <w:rFonts w:ascii="Arial" w:hAnsi="Arial" w:cs="Arial"/>
          <w:b/>
          <w:bCs/>
          <w:sz w:val="24"/>
          <w:vertAlign w:val="superscript"/>
          <w:lang w:val="en-GB" w:eastAsia="ja-JP"/>
        </w:rPr>
        <w:t>h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r>
        <w:rPr>
          <w:rFonts w:ascii="Arial" w:hAnsi="Arial" w:cs="Arial"/>
          <w:b/>
          <w:bCs/>
          <w:sz w:val="24"/>
          <w:lang w:val="en-GB" w:eastAsia="ja-JP"/>
        </w:rPr>
        <w:t xml:space="preserve">February 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– </w:t>
      </w:r>
      <w:r>
        <w:rPr>
          <w:rFonts w:ascii="Arial" w:hAnsi="Arial" w:cs="Arial"/>
          <w:b/>
          <w:bCs/>
          <w:sz w:val="24"/>
          <w:lang w:val="en-GB" w:eastAsia="ja-JP"/>
        </w:rPr>
        <w:t>3</w:t>
      </w:r>
      <w:r>
        <w:rPr>
          <w:rFonts w:ascii="Arial" w:hAnsi="Arial" w:cs="Arial"/>
          <w:b/>
          <w:bCs/>
          <w:sz w:val="24"/>
          <w:vertAlign w:val="superscript"/>
          <w:lang w:val="en-GB" w:eastAsia="ja-JP"/>
        </w:rPr>
        <w:t>rd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r>
        <w:rPr>
          <w:rFonts w:ascii="Arial" w:hAnsi="Arial" w:cs="Arial"/>
          <w:b/>
          <w:bCs/>
          <w:sz w:val="24"/>
          <w:lang w:val="en-GB" w:eastAsia="ja-JP"/>
        </w:rPr>
        <w:t>March</w:t>
      </w:r>
      <w:r w:rsidR="009E4B13" w:rsidRPr="001941D9">
        <w:rPr>
          <w:rFonts w:ascii="Arial" w:hAnsi="Arial" w:cs="Arial"/>
          <w:b/>
          <w:bCs/>
          <w:sz w:val="24"/>
          <w:lang w:val="en-GB" w:eastAsia="ja-JP"/>
        </w:rPr>
        <w:t xml:space="preserve"> 202</w:t>
      </w:r>
      <w:r>
        <w:rPr>
          <w:rFonts w:ascii="Arial" w:hAnsi="Arial" w:cs="Arial"/>
          <w:b/>
          <w:bCs/>
          <w:sz w:val="24"/>
          <w:lang w:val="en-GB" w:eastAsia="ja-JP"/>
        </w:rPr>
        <w:t>3</w:t>
      </w:r>
      <w:r w:rsidR="00075BB4">
        <w:rPr>
          <w:rFonts w:ascii="Arial" w:hAnsi="Arial" w:cs="Arial"/>
          <w:b/>
          <w:bCs/>
          <w:sz w:val="24"/>
          <w:lang w:val="en-GB" w:eastAsia="ja-JP"/>
        </w:rPr>
        <w:tab/>
      </w:r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41CC3F31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4033F5" w:rsidRPr="004033F5">
        <w:rPr>
          <w:rFonts w:ascii="Arial" w:hAnsi="Arial"/>
          <w:b/>
          <w:sz w:val="24"/>
          <w:lang w:eastAsia="ja-JP"/>
        </w:rPr>
        <w:t>8.19.3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0B5E55CD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072CAD">
        <w:rPr>
          <w:rFonts w:ascii="Arial" w:hAnsi="Arial"/>
          <w:b/>
          <w:sz w:val="24"/>
          <w:lang w:eastAsia="ja-JP"/>
        </w:rPr>
        <w:t xml:space="preserve">Early indication / paging for </w:t>
      </w:r>
      <w:proofErr w:type="spellStart"/>
      <w:r w:rsidR="00072CAD">
        <w:rPr>
          <w:rFonts w:ascii="Arial" w:hAnsi="Arial"/>
          <w:b/>
          <w:sz w:val="24"/>
          <w:lang w:eastAsia="ja-JP"/>
        </w:rPr>
        <w:t>eRedcap</w:t>
      </w:r>
      <w:proofErr w:type="spellEnd"/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7C314F4C" w14:textId="03D87689" w:rsidR="00C24D7F" w:rsidRDefault="00C24D7F" w:rsidP="00C24D7F">
      <w:pPr>
        <w:jc w:val="both"/>
      </w:pPr>
      <w:r>
        <w:t>Rel-18</w:t>
      </w:r>
      <w:r w:rsidRPr="00650576">
        <w:t xml:space="preserve"> </w:t>
      </w:r>
      <w:r w:rsidRPr="00310877">
        <w:t xml:space="preserve">Enhanced support of reduced capability NR devices </w:t>
      </w:r>
      <w:r w:rsidR="005F38FD">
        <w:t xml:space="preserve">WID </w:t>
      </w:r>
      <w:r w:rsidR="005F38FD">
        <w:fldChar w:fldCharType="begin"/>
      </w:r>
      <w:r w:rsidR="005F38FD">
        <w:instrText xml:space="preserve"> REF _Ref127539809 \r \h </w:instrText>
      </w:r>
      <w:r w:rsidR="005F38FD">
        <w:fldChar w:fldCharType="separate"/>
      </w:r>
      <w:r w:rsidR="005F38FD">
        <w:t>[</w:t>
      </w:r>
      <w:r w:rsidR="005F38FD">
        <w:t>1</w:t>
      </w:r>
      <w:r w:rsidR="005F38FD">
        <w:t>]</w:t>
      </w:r>
      <w:r w:rsidR="005F38FD">
        <w:fldChar w:fldCharType="end"/>
      </w:r>
      <w:r w:rsidR="005F38FD">
        <w:t xml:space="preserve"> </w:t>
      </w:r>
      <w:r>
        <w:t>includes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24D7F" w14:paraId="71C3393A" w14:textId="77777777" w:rsidTr="009607B7">
        <w:tc>
          <w:tcPr>
            <w:tcW w:w="9621" w:type="dxa"/>
          </w:tcPr>
          <w:p w14:paraId="0ABC0B47" w14:textId="77777777" w:rsidR="00C24D7F" w:rsidRPr="00592975" w:rsidRDefault="00C24D7F" w:rsidP="009607B7">
            <w:p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b/>
                <w:bCs/>
                <w:lang w:val="en-GB" w:eastAsia="ja-JP"/>
              </w:rPr>
            </w:pPr>
            <w:r w:rsidRPr="00592975">
              <w:rPr>
                <w:rFonts w:eastAsia="SimSun"/>
                <w:b/>
                <w:bCs/>
                <w:lang w:val="en-GB" w:eastAsia="ja-JP"/>
              </w:rPr>
              <w:t>Complexity/cost reduction</w:t>
            </w:r>
          </w:p>
          <w:p w14:paraId="6B094F39" w14:textId="77777777" w:rsidR="00C24D7F" w:rsidRPr="00592975" w:rsidRDefault="00C24D7F" w:rsidP="00C24D7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lang w:val="en-GB" w:eastAsia="ja-JP"/>
              </w:rPr>
            </w:pPr>
            <w:r w:rsidRPr="00592975">
              <w:rPr>
                <w:rFonts w:eastAsia="SimSun"/>
                <w:lang w:val="en-GB" w:eastAsia="ja-JP"/>
              </w:rPr>
              <w:t>Further reduced UE complexity in FR1 [RAN1, RAN2, RAN4]</w:t>
            </w:r>
          </w:p>
          <w:p w14:paraId="5F3132E5" w14:textId="77777777" w:rsidR="00C24D7F" w:rsidRPr="00592975" w:rsidRDefault="00C24D7F" w:rsidP="00C24D7F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en-GB"/>
              </w:rPr>
            </w:pPr>
            <w:r w:rsidRPr="00592975">
              <w:rPr>
                <w:rFonts w:eastAsia="SimSun"/>
                <w:lang w:eastAsia="en-GB"/>
              </w:rPr>
              <w:t>UE BB bandwidth reduction</w:t>
            </w:r>
          </w:p>
          <w:p w14:paraId="7D7A5853" w14:textId="77777777" w:rsidR="00C24D7F" w:rsidRPr="00592975" w:rsidRDefault="00C24D7F" w:rsidP="00C24D7F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en-GB"/>
              </w:rPr>
            </w:pPr>
            <w:r w:rsidRPr="00592975">
              <w:rPr>
                <w:rFonts w:eastAsia="SimSun"/>
                <w:lang w:eastAsia="en-GB"/>
              </w:rPr>
              <w:t>5 MHz BB bandwidth only for PDSCH (for both unicast and broadcast) and PUSCH, with 20 MHz RF bandwidth for UL and DL</w:t>
            </w:r>
          </w:p>
          <w:p w14:paraId="599B5FE3" w14:textId="77777777" w:rsidR="00C24D7F" w:rsidRPr="00592975" w:rsidRDefault="00C24D7F" w:rsidP="00C24D7F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en-GB"/>
              </w:rPr>
            </w:pPr>
            <w:r w:rsidRPr="00592975">
              <w:rPr>
                <w:rFonts w:eastAsia="SimSun"/>
                <w:lang w:eastAsia="en-GB"/>
              </w:rPr>
              <w:t xml:space="preserve">The other physical channels and signals are still allowed to use a BWP up to the 20 MHz maximum UE </w:t>
            </w:r>
            <w:proofErr w:type="spellStart"/>
            <w:r w:rsidRPr="00592975">
              <w:rPr>
                <w:rFonts w:eastAsia="SimSun"/>
                <w:lang w:eastAsia="en-GB"/>
              </w:rPr>
              <w:t>RF+BB</w:t>
            </w:r>
            <w:proofErr w:type="spellEnd"/>
            <w:r w:rsidRPr="00592975">
              <w:rPr>
                <w:rFonts w:eastAsia="SimSun"/>
                <w:lang w:eastAsia="en-GB"/>
              </w:rPr>
              <w:t xml:space="preserve"> bandwidth.</w:t>
            </w:r>
          </w:p>
          <w:p w14:paraId="38BA6B7F" w14:textId="77777777" w:rsidR="00C24D7F" w:rsidRPr="00592975" w:rsidRDefault="00C24D7F" w:rsidP="00C24D7F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lang w:val="en-GB" w:eastAsia="ja-JP"/>
              </w:rPr>
            </w:pPr>
            <w:r w:rsidRPr="00592975">
              <w:rPr>
                <w:rFonts w:eastAsia="SimSun"/>
                <w:lang w:val="en-GB" w:eastAsia="ja-JP"/>
              </w:rPr>
              <w:t>Support additional separate early indication(s) [RAN1, RAN2]</w:t>
            </w:r>
          </w:p>
          <w:p w14:paraId="77A43647" w14:textId="40A86D32" w:rsidR="00C24D7F" w:rsidRPr="000338BB" w:rsidRDefault="00072CAD" w:rsidP="000338BB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lang w:val="en-GB" w:eastAsia="ja-JP"/>
              </w:rPr>
            </w:pPr>
            <w:r>
              <w:rPr>
                <w:rFonts w:eastAsia="SimSun"/>
                <w:lang w:val="en-GB" w:eastAsia="ja-JP"/>
              </w:rPr>
              <w:t>[…]</w:t>
            </w:r>
          </w:p>
        </w:tc>
      </w:tr>
    </w:tbl>
    <w:p w14:paraId="69775496" w14:textId="77777777" w:rsidR="00C24D7F" w:rsidRDefault="00C24D7F" w:rsidP="00C24D7F">
      <w:pPr>
        <w:jc w:val="both"/>
      </w:pPr>
    </w:p>
    <w:p w14:paraId="08CDFCCF" w14:textId="07459800" w:rsidR="005A2F50" w:rsidRDefault="00C24D7F" w:rsidP="005A2F50">
      <w:pPr>
        <w:jc w:val="both"/>
        <w:rPr>
          <w:lang w:eastAsia="ja-JP"/>
        </w:rPr>
      </w:pPr>
      <w:r>
        <w:rPr>
          <w:lang w:eastAsia="ja-JP"/>
        </w:rPr>
        <w:t>In this contribution we address possible RAN2 impacts</w:t>
      </w:r>
      <w:r w:rsidR="00072CAD">
        <w:rPr>
          <w:lang w:eastAsia="ja-JP"/>
        </w:rPr>
        <w:t xml:space="preserve"> </w:t>
      </w:r>
      <w:r w:rsidR="000338BB">
        <w:rPr>
          <w:lang w:eastAsia="ja-JP"/>
        </w:rPr>
        <w:t xml:space="preserve">related to early indication and paging. </w:t>
      </w:r>
    </w:p>
    <w:p w14:paraId="425EE88D" w14:textId="38DD554F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5A617A3E" w14:textId="116167D2" w:rsidR="009C57F8" w:rsidRDefault="00C24D7F" w:rsidP="009C57F8">
      <w:pPr>
        <w:pStyle w:val="Heading2"/>
        <w:rPr>
          <w:lang w:eastAsia="ja-JP"/>
        </w:rPr>
      </w:pPr>
      <w:bookmarkStart w:id="1" w:name="_Hlk127389698"/>
      <w:r w:rsidRPr="00C24D7F">
        <w:rPr>
          <w:lang w:eastAsia="ja-JP"/>
        </w:rPr>
        <w:t xml:space="preserve">Support additional separate early indication(s) </w:t>
      </w:r>
    </w:p>
    <w:bookmarkEnd w:id="1"/>
    <w:p w14:paraId="1D94566E" w14:textId="43F5F515" w:rsidR="0029755B" w:rsidRDefault="0087494F" w:rsidP="00691866">
      <w:pPr>
        <w:jc w:val="both"/>
        <w:rPr>
          <w:lang w:eastAsia="ja-JP"/>
        </w:rPr>
      </w:pPr>
      <w:r>
        <w:rPr>
          <w:lang w:eastAsia="ja-JP"/>
        </w:rPr>
        <w:t xml:space="preserve">In Rel-17 Redcap, early indication is supported via </w:t>
      </w:r>
      <w:r w:rsidR="00BA676D">
        <w:rPr>
          <w:lang w:eastAsia="ja-JP"/>
        </w:rPr>
        <w:t xml:space="preserve">Msg1 and </w:t>
      </w:r>
      <w:r>
        <w:rPr>
          <w:lang w:eastAsia="ja-JP"/>
        </w:rPr>
        <w:t>Msg</w:t>
      </w:r>
      <w:r w:rsidR="00BB3947">
        <w:rPr>
          <w:lang w:eastAsia="ja-JP"/>
        </w:rPr>
        <w:t>3</w:t>
      </w:r>
      <w:r w:rsidR="00522CE4">
        <w:rPr>
          <w:lang w:eastAsia="ja-JP"/>
        </w:rPr>
        <w:t>.</w:t>
      </w:r>
      <w:r w:rsidR="0029755B">
        <w:rPr>
          <w:lang w:eastAsia="ja-JP"/>
        </w:rPr>
        <w:t xml:space="preserve"> It seems straightforward to use a similar mechanism for </w:t>
      </w:r>
      <w:proofErr w:type="spellStart"/>
      <w:r w:rsidR="0029755B">
        <w:rPr>
          <w:lang w:eastAsia="ja-JP"/>
        </w:rPr>
        <w:t>eRedcap</w:t>
      </w:r>
      <w:proofErr w:type="spellEnd"/>
      <w:r w:rsidR="0029755B">
        <w:rPr>
          <w:lang w:eastAsia="ja-JP"/>
        </w:rPr>
        <w:t>. It could be discussed whether Msg3 and/or Msg</w:t>
      </w:r>
      <w:r w:rsidR="00BB3947">
        <w:rPr>
          <w:lang w:eastAsia="ja-JP"/>
        </w:rPr>
        <w:t>1</w:t>
      </w:r>
      <w:r w:rsidR="0029755B">
        <w:rPr>
          <w:lang w:eastAsia="ja-JP"/>
        </w:rPr>
        <w:t xml:space="preserve"> indications are required.</w:t>
      </w:r>
    </w:p>
    <w:p w14:paraId="43A3B92A" w14:textId="4E08526A" w:rsidR="00BB3947" w:rsidRPr="0076135F" w:rsidRDefault="00BB3947" w:rsidP="00691866">
      <w:pPr>
        <w:jc w:val="both"/>
        <w:rPr>
          <w:u w:val="single"/>
          <w:lang w:eastAsia="ja-JP"/>
        </w:rPr>
      </w:pPr>
      <w:r w:rsidRPr="0076135F">
        <w:rPr>
          <w:u w:val="single"/>
          <w:lang w:eastAsia="ja-JP"/>
        </w:rPr>
        <w:t>Msg1</w:t>
      </w:r>
      <w:r w:rsidR="0076135F" w:rsidRPr="0076135F">
        <w:rPr>
          <w:u w:val="single"/>
          <w:lang w:eastAsia="ja-JP"/>
        </w:rPr>
        <w:t xml:space="preserve"> </w:t>
      </w:r>
      <w:r w:rsidR="005F38FD">
        <w:rPr>
          <w:u w:val="single"/>
          <w:lang w:eastAsia="ja-JP"/>
        </w:rPr>
        <w:t xml:space="preserve">early </w:t>
      </w:r>
      <w:r w:rsidR="0076135F" w:rsidRPr="0076135F">
        <w:rPr>
          <w:u w:val="single"/>
          <w:lang w:eastAsia="ja-JP"/>
        </w:rPr>
        <w:t>indication</w:t>
      </w:r>
    </w:p>
    <w:p w14:paraId="00F31C43" w14:textId="587DBEE3" w:rsidR="00823920" w:rsidRDefault="00491A98" w:rsidP="00691866">
      <w:pPr>
        <w:jc w:val="both"/>
        <w:rPr>
          <w:lang w:eastAsia="ja-JP"/>
        </w:rPr>
      </w:pPr>
      <w:r w:rsidRPr="00491A98">
        <w:rPr>
          <w:lang w:eastAsia="ja-JP"/>
        </w:rPr>
        <w:t>Msg1</w:t>
      </w:r>
      <w:r>
        <w:rPr>
          <w:lang w:eastAsia="ja-JP"/>
        </w:rPr>
        <w:t xml:space="preserve"> Redcap </w:t>
      </w:r>
      <w:r w:rsidR="005F38FD">
        <w:rPr>
          <w:lang w:eastAsia="ja-JP"/>
        </w:rPr>
        <w:t xml:space="preserve">early </w:t>
      </w:r>
      <w:r w:rsidRPr="00491A98">
        <w:rPr>
          <w:lang w:eastAsia="ja-JP"/>
        </w:rPr>
        <w:t>indication</w:t>
      </w:r>
      <w:r>
        <w:rPr>
          <w:lang w:eastAsia="ja-JP"/>
        </w:rPr>
        <w:t xml:space="preserve"> is implemented in Rel-17 by </w:t>
      </w:r>
      <w:r w:rsidRPr="00491A98">
        <w:rPr>
          <w:lang w:eastAsia="ja-JP"/>
        </w:rPr>
        <w:t>RA partitioning</w:t>
      </w:r>
      <w:r>
        <w:rPr>
          <w:lang w:eastAsia="ja-JP"/>
        </w:rPr>
        <w:t xml:space="preserve"> and/or </w:t>
      </w:r>
      <w:proofErr w:type="spellStart"/>
      <w:r w:rsidRPr="00491A98">
        <w:rPr>
          <w:lang w:eastAsia="ja-JP"/>
        </w:rPr>
        <w:t>RedCap</w:t>
      </w:r>
      <w:proofErr w:type="spellEnd"/>
      <w:r w:rsidRPr="00491A98">
        <w:rPr>
          <w:lang w:eastAsia="ja-JP"/>
        </w:rPr>
        <w:t>-specific initial uplink BWP</w:t>
      </w:r>
      <w:r>
        <w:rPr>
          <w:lang w:eastAsia="ja-JP"/>
        </w:rPr>
        <w:t>.</w:t>
      </w:r>
      <w:r w:rsidR="00F66F17">
        <w:rPr>
          <w:lang w:eastAsia="ja-JP"/>
        </w:rPr>
        <w:t xml:space="preserve"> If a </w:t>
      </w:r>
      <w:proofErr w:type="spellStart"/>
      <w:r w:rsidR="00F66F17" w:rsidRPr="00F66F17">
        <w:rPr>
          <w:lang w:eastAsia="ja-JP"/>
        </w:rPr>
        <w:t>RedCap</w:t>
      </w:r>
      <w:proofErr w:type="spellEnd"/>
      <w:r w:rsidR="00F66F17" w:rsidRPr="00F66F17">
        <w:rPr>
          <w:lang w:eastAsia="ja-JP"/>
        </w:rPr>
        <w:t>-specific initial uplink BWP</w:t>
      </w:r>
      <w:r w:rsidR="00F66F17">
        <w:rPr>
          <w:lang w:eastAsia="ja-JP"/>
        </w:rPr>
        <w:t xml:space="preserve"> is configured, and the corresponding RA resources do not overlap with (non-redcap) </w:t>
      </w:r>
      <w:r w:rsidR="00F66F17" w:rsidRPr="00F66F17">
        <w:rPr>
          <w:lang w:eastAsia="ja-JP"/>
        </w:rPr>
        <w:t>initial uplink BWP</w:t>
      </w:r>
      <w:r w:rsidR="00F66F17">
        <w:rPr>
          <w:lang w:eastAsia="ja-JP"/>
        </w:rPr>
        <w:t xml:space="preserve"> RA resources, Redcap </w:t>
      </w:r>
      <w:r w:rsidR="005F38FD">
        <w:rPr>
          <w:lang w:eastAsia="ja-JP"/>
        </w:rPr>
        <w:t>support</w:t>
      </w:r>
      <w:r w:rsidR="00F66F17">
        <w:rPr>
          <w:lang w:eastAsia="ja-JP"/>
        </w:rPr>
        <w:t xml:space="preserve"> is already indicated by the choice of the initial uplink BWP. Otherwise, RA partitioning might be configured by the NW </w:t>
      </w:r>
      <w:r w:rsidR="00823920">
        <w:rPr>
          <w:lang w:eastAsia="ja-JP"/>
        </w:rPr>
        <w:t>such as preambles used by Redcap UEs are different from the ones used by non-Redcap UEs.</w:t>
      </w:r>
    </w:p>
    <w:p w14:paraId="1DDC8FAA" w14:textId="39C54C28" w:rsidR="0076135F" w:rsidRDefault="00FB4514" w:rsidP="00691866">
      <w:pPr>
        <w:jc w:val="both"/>
        <w:rPr>
          <w:lang w:eastAsia="ja-JP"/>
        </w:rPr>
      </w:pPr>
      <w:r>
        <w:rPr>
          <w:lang w:eastAsia="ja-JP"/>
        </w:rPr>
        <w:t xml:space="preserve">RAN1 is currently discussing whether such indication is </w:t>
      </w:r>
      <w:proofErr w:type="gramStart"/>
      <w:r>
        <w:rPr>
          <w:lang w:eastAsia="ja-JP"/>
        </w:rPr>
        <w:t>required, and</w:t>
      </w:r>
      <w:proofErr w:type="gramEnd"/>
      <w:r>
        <w:rPr>
          <w:lang w:eastAsia="ja-JP"/>
        </w:rPr>
        <w:t xml:space="preserve"> has not concluded yet. </w:t>
      </w:r>
      <w:r>
        <w:rPr>
          <w:lang w:eastAsia="ja-JP"/>
        </w:rPr>
        <w:t>It</w:t>
      </w:r>
      <w:r w:rsidR="00EB2876">
        <w:rPr>
          <w:lang w:eastAsia="ja-JP"/>
        </w:rPr>
        <w:t xml:space="preserve"> is mostly related to RAR scheduling and Msg3 scheduling. Latest RAN1 agreements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B4514" w14:paraId="3ABEB8A0" w14:textId="77777777" w:rsidTr="00FB4514">
        <w:tc>
          <w:tcPr>
            <w:tcW w:w="9621" w:type="dxa"/>
          </w:tcPr>
          <w:p w14:paraId="734907AA" w14:textId="77777777" w:rsidR="00FB4514" w:rsidRPr="00FB4514" w:rsidRDefault="00FB4514" w:rsidP="00FB4514">
            <w:pPr>
              <w:spacing w:after="0"/>
              <w:rPr>
                <w:rFonts w:ascii="Times" w:eastAsia="Batang" w:hAnsi="Times"/>
                <w:b/>
                <w:bCs/>
                <w:szCs w:val="24"/>
                <w:u w:val="single"/>
              </w:rPr>
            </w:pPr>
            <w:r w:rsidRPr="00FB4514">
              <w:rPr>
                <w:rFonts w:ascii="Times" w:eastAsia="Batang" w:hAnsi="Times"/>
                <w:b/>
                <w:bCs/>
                <w:szCs w:val="24"/>
                <w:u w:val="single"/>
              </w:rPr>
              <w:t>RAR bandwidth</w:t>
            </w:r>
          </w:p>
          <w:p w14:paraId="53B805B5" w14:textId="77777777" w:rsidR="00FB4514" w:rsidRPr="00FB4514" w:rsidRDefault="00FB4514" w:rsidP="00FB4514">
            <w:pPr>
              <w:spacing w:after="0"/>
              <w:rPr>
                <w:rFonts w:ascii="Times" w:eastAsia="Batang" w:hAnsi="Times"/>
                <w:szCs w:val="24"/>
              </w:rPr>
            </w:pPr>
          </w:p>
          <w:p w14:paraId="55BFE1D2" w14:textId="77777777" w:rsidR="00FB4514" w:rsidRPr="00FB4514" w:rsidRDefault="00FB4514" w:rsidP="00FB4514">
            <w:pPr>
              <w:spacing w:after="0"/>
              <w:rPr>
                <w:rFonts w:ascii="Times" w:eastAsia="Batang" w:hAnsi="Times"/>
                <w:szCs w:val="24"/>
                <w:highlight w:val="green"/>
              </w:rPr>
            </w:pPr>
            <w:r w:rsidRPr="00FB4514">
              <w:rPr>
                <w:rFonts w:ascii="Times" w:eastAsia="Batang" w:hAnsi="Times"/>
                <w:szCs w:val="24"/>
                <w:highlight w:val="green"/>
              </w:rPr>
              <w:t>Agreement:</w:t>
            </w:r>
          </w:p>
          <w:p w14:paraId="3D4712CD" w14:textId="77777777" w:rsidR="00FB4514" w:rsidRPr="00FB4514" w:rsidRDefault="00FB4514" w:rsidP="00FB4514">
            <w:pPr>
              <w:spacing w:after="0"/>
              <w:rPr>
                <w:rFonts w:ascii="Times" w:eastAsia="Batang" w:hAnsi="Times"/>
                <w:szCs w:val="24"/>
              </w:rPr>
            </w:pPr>
            <w:r w:rsidRPr="00FB4514">
              <w:rPr>
                <w:rFonts w:ascii="Times" w:eastAsia="Batang" w:hAnsi="Times"/>
                <w:szCs w:val="24"/>
              </w:rPr>
              <w:t xml:space="preserve">For UE BB bandwidth reduction, for RAR (PDSCH) to Rel-18 </w:t>
            </w:r>
            <w:proofErr w:type="spellStart"/>
            <w:r w:rsidRPr="00FB4514">
              <w:rPr>
                <w:rFonts w:ascii="Times" w:eastAsia="Batang" w:hAnsi="Times"/>
                <w:szCs w:val="24"/>
              </w:rPr>
              <w:t>RedCap</w:t>
            </w:r>
            <w:proofErr w:type="spellEnd"/>
            <w:r w:rsidRPr="00FB4514">
              <w:rPr>
                <w:rFonts w:ascii="Times" w:eastAsia="Batang" w:hAnsi="Times"/>
                <w:szCs w:val="24"/>
              </w:rPr>
              <w:t xml:space="preserve"> UEs, </w:t>
            </w:r>
            <w:r w:rsidRPr="00FB4514">
              <w:rPr>
                <w:rFonts w:ascii="Times" w:eastAsia="Batang" w:hAnsi="Times"/>
                <w:szCs w:val="24"/>
                <w:highlight w:val="cyan"/>
              </w:rPr>
              <w:t>the</w:t>
            </w:r>
            <w:r w:rsidRPr="00FB4514">
              <w:rPr>
                <w:rFonts w:ascii="Times" w:eastAsia="MS PGothic" w:hAnsi="Times"/>
                <w:szCs w:val="24"/>
                <w:highlight w:val="cyan"/>
                <w:lang w:eastAsia="ja-JP"/>
              </w:rPr>
              <w:t xml:space="preserve"> scheduling of RAR PDSCH is allowed to be larger than the maximum number of unicast </w:t>
            </w:r>
            <w:proofErr w:type="spellStart"/>
            <w:r w:rsidRPr="00FB4514">
              <w:rPr>
                <w:rFonts w:ascii="Times" w:eastAsia="MS PGothic" w:hAnsi="Times"/>
                <w:szCs w:val="24"/>
                <w:highlight w:val="cyan"/>
                <w:lang w:eastAsia="ja-JP"/>
              </w:rPr>
              <w:t>PRBs</w:t>
            </w:r>
            <w:proofErr w:type="spellEnd"/>
            <w:r w:rsidRPr="00FB4514">
              <w:rPr>
                <w:rFonts w:ascii="Times" w:eastAsia="MS PGothic" w:hAnsi="Times"/>
                <w:szCs w:val="24"/>
                <w:highlight w:val="cyan"/>
                <w:lang w:eastAsia="ja-JP"/>
              </w:rPr>
              <w:t xml:space="preserve"> that the UE can process per slot</w:t>
            </w:r>
            <w:r w:rsidRPr="00FB4514">
              <w:rPr>
                <w:rFonts w:ascii="Times" w:eastAsia="MS PGothic" w:hAnsi="Times"/>
                <w:szCs w:val="24"/>
                <w:lang w:eastAsia="ja-JP"/>
              </w:rPr>
              <w:t>.</w:t>
            </w:r>
          </w:p>
          <w:p w14:paraId="6AA91052" w14:textId="77777777" w:rsidR="00FB4514" w:rsidRPr="00FB4514" w:rsidRDefault="00FB4514" w:rsidP="00FB4514">
            <w:pPr>
              <w:numPr>
                <w:ilvl w:val="0"/>
                <w:numId w:val="29"/>
              </w:numPr>
              <w:spacing w:after="0"/>
              <w:rPr>
                <w:rFonts w:eastAsia="Batang"/>
                <w:lang w:eastAsia="x-none"/>
              </w:rPr>
            </w:pPr>
            <w:r w:rsidRPr="00FB4514">
              <w:rPr>
                <w:rFonts w:eastAsia="MS PGothic"/>
                <w:lang w:val="en-GB" w:eastAsia="x-none"/>
              </w:rPr>
              <w:lastRenderedPageBreak/>
              <w:t xml:space="preserve">When the scheduling of RAR PDSCH is within the maximum number of unicast </w:t>
            </w:r>
            <w:proofErr w:type="spellStart"/>
            <w:r w:rsidRPr="00FB4514">
              <w:rPr>
                <w:rFonts w:eastAsia="MS PGothic"/>
                <w:lang w:val="en-GB" w:eastAsia="x-none"/>
              </w:rPr>
              <w:t>PRBs</w:t>
            </w:r>
            <w:proofErr w:type="spellEnd"/>
            <w:r w:rsidRPr="00FB4514">
              <w:rPr>
                <w:rFonts w:eastAsia="MS PGothic"/>
                <w:lang w:val="en-GB" w:eastAsia="x-none"/>
              </w:rPr>
              <w:t xml:space="preserve"> that the UE can process per slot, the legacy time between RAR reception and Msg3 transmission (not smaller than N</w:t>
            </w:r>
            <w:r w:rsidRPr="00FB4514">
              <w:rPr>
                <w:rFonts w:eastAsia="MS PGothic"/>
                <w:vertAlign w:val="subscript"/>
                <w:lang w:val="en-GB" w:eastAsia="x-none"/>
              </w:rPr>
              <w:t>T,1</w:t>
            </w:r>
            <w:r w:rsidRPr="00FB4514">
              <w:rPr>
                <w:rFonts w:eastAsia="MS PGothic"/>
                <w:lang w:val="en-GB" w:eastAsia="x-none"/>
              </w:rPr>
              <w:t xml:space="preserve"> + N</w:t>
            </w:r>
            <w:r w:rsidRPr="00FB4514">
              <w:rPr>
                <w:rFonts w:eastAsia="MS PGothic"/>
                <w:vertAlign w:val="subscript"/>
                <w:lang w:val="en-GB" w:eastAsia="x-none"/>
              </w:rPr>
              <w:t>T,2</w:t>
            </w:r>
            <w:r w:rsidRPr="00FB4514">
              <w:rPr>
                <w:rFonts w:eastAsia="MS PGothic"/>
                <w:lang w:val="en-GB" w:eastAsia="x-none"/>
              </w:rPr>
              <w:t xml:space="preserve"> + 0.5 </w:t>
            </w:r>
            <w:proofErr w:type="spellStart"/>
            <w:r w:rsidRPr="00FB4514">
              <w:rPr>
                <w:rFonts w:eastAsia="MS PGothic"/>
                <w:lang w:val="en-GB" w:eastAsia="x-none"/>
              </w:rPr>
              <w:t>ms</w:t>
            </w:r>
            <w:proofErr w:type="spellEnd"/>
            <w:r w:rsidRPr="00FB4514">
              <w:rPr>
                <w:rFonts w:eastAsia="MS PGothic"/>
                <w:lang w:val="en-GB" w:eastAsia="x-none"/>
              </w:rPr>
              <w:t>) is applied.</w:t>
            </w:r>
          </w:p>
          <w:p w14:paraId="72E40F6C" w14:textId="77777777" w:rsidR="00FB4514" w:rsidRPr="00FB4514" w:rsidRDefault="00FB4514" w:rsidP="00FB4514">
            <w:pPr>
              <w:numPr>
                <w:ilvl w:val="0"/>
                <w:numId w:val="29"/>
              </w:numPr>
              <w:spacing w:after="0"/>
              <w:rPr>
                <w:rFonts w:eastAsia="Batang"/>
                <w:highlight w:val="cyan"/>
              </w:rPr>
            </w:pPr>
            <w:r w:rsidRPr="00FB4514">
              <w:rPr>
                <w:rFonts w:eastAsia="MS PGothic"/>
                <w:highlight w:val="cyan"/>
                <w:lang w:eastAsia="x-none"/>
              </w:rPr>
              <w:t xml:space="preserve">When the scheduling of RAR PDSCH is larger than the maximum number of unicast </w:t>
            </w:r>
            <w:proofErr w:type="spellStart"/>
            <w:r w:rsidRPr="00FB4514">
              <w:rPr>
                <w:rFonts w:eastAsia="MS PGothic"/>
                <w:highlight w:val="cyan"/>
                <w:lang w:eastAsia="x-none"/>
              </w:rPr>
              <w:t>PRBs</w:t>
            </w:r>
            <w:proofErr w:type="spellEnd"/>
            <w:r w:rsidRPr="00FB4514">
              <w:rPr>
                <w:rFonts w:eastAsia="MS PGothic"/>
                <w:highlight w:val="cyan"/>
                <w:lang w:eastAsia="x-none"/>
              </w:rPr>
              <w:t xml:space="preserve"> that the UE can process per slot,</w:t>
            </w:r>
          </w:p>
          <w:p w14:paraId="3230A92E" w14:textId="77777777" w:rsidR="00FB4514" w:rsidRPr="00FB4514" w:rsidRDefault="00FB4514" w:rsidP="00FB4514">
            <w:pPr>
              <w:numPr>
                <w:ilvl w:val="1"/>
                <w:numId w:val="29"/>
              </w:numPr>
              <w:spacing w:after="0"/>
              <w:rPr>
                <w:rFonts w:eastAsia="Batang"/>
                <w:highlight w:val="cyan"/>
              </w:rPr>
            </w:pPr>
            <w:r w:rsidRPr="00FB4514">
              <w:rPr>
                <w:rFonts w:ascii="Times" w:eastAsia="MS PGothic" w:hAnsi="Times"/>
                <w:szCs w:val="24"/>
                <w:highlight w:val="cyan"/>
                <w:lang w:eastAsia="ja-JP"/>
              </w:rPr>
              <w:t xml:space="preserve">The UE receives the RAR and correspondingly transmits Msg3 if the </w:t>
            </w:r>
            <w:proofErr w:type="spellStart"/>
            <w:r w:rsidRPr="00FB4514">
              <w:rPr>
                <w:rFonts w:ascii="Times" w:eastAsia="MS PGothic" w:hAnsi="Times"/>
                <w:szCs w:val="24"/>
                <w:highlight w:val="cyan"/>
                <w:lang w:eastAsia="ja-JP"/>
              </w:rPr>
              <w:t>TDRA</w:t>
            </w:r>
            <w:proofErr w:type="spellEnd"/>
            <w:r w:rsidRPr="00FB4514">
              <w:rPr>
                <w:rFonts w:ascii="Times" w:eastAsia="MS PGothic" w:hAnsi="Times"/>
                <w:szCs w:val="24"/>
                <w:highlight w:val="cyan"/>
                <w:lang w:eastAsia="ja-JP"/>
              </w:rPr>
              <w:t xml:space="preserve"> for Msg3 in UL grant in RAR indicates that the time between RAR reception and Msg3 transmission is NOT smaller than N</w:t>
            </w:r>
            <w:r w:rsidRPr="00FB4514">
              <w:rPr>
                <w:rFonts w:ascii="Times" w:eastAsia="MS PGothic" w:hAnsi="Times"/>
                <w:szCs w:val="24"/>
                <w:highlight w:val="cyan"/>
                <w:vertAlign w:val="subscript"/>
                <w:lang w:eastAsia="ja-JP"/>
              </w:rPr>
              <w:t>T,1</w:t>
            </w:r>
            <w:r w:rsidRPr="00FB4514">
              <w:rPr>
                <w:rFonts w:ascii="Times" w:eastAsia="MS PGothic" w:hAnsi="Times"/>
                <w:szCs w:val="24"/>
                <w:highlight w:val="cyan"/>
                <w:lang w:eastAsia="ja-JP"/>
              </w:rPr>
              <w:t xml:space="preserve"> + N</w:t>
            </w:r>
            <w:r w:rsidRPr="00FB4514">
              <w:rPr>
                <w:rFonts w:ascii="Times" w:eastAsia="MS PGothic" w:hAnsi="Times"/>
                <w:szCs w:val="24"/>
                <w:highlight w:val="cyan"/>
                <w:vertAlign w:val="subscript"/>
                <w:lang w:eastAsia="ja-JP"/>
              </w:rPr>
              <w:t>T,2</w:t>
            </w:r>
            <w:r w:rsidRPr="00FB4514">
              <w:rPr>
                <w:rFonts w:ascii="Times" w:eastAsia="MS PGothic" w:hAnsi="Times"/>
                <w:szCs w:val="24"/>
                <w:highlight w:val="cyan"/>
                <w:lang w:eastAsia="ja-JP"/>
              </w:rPr>
              <w:t xml:space="preserve"> + 0.5 + X </w:t>
            </w:r>
            <w:proofErr w:type="spellStart"/>
            <w:r w:rsidRPr="00FB4514">
              <w:rPr>
                <w:rFonts w:ascii="Times" w:eastAsia="MS PGothic" w:hAnsi="Times"/>
                <w:szCs w:val="24"/>
                <w:highlight w:val="cyan"/>
                <w:lang w:eastAsia="ja-JP"/>
              </w:rPr>
              <w:t>ms.</w:t>
            </w:r>
            <w:proofErr w:type="spellEnd"/>
          </w:p>
          <w:p w14:paraId="0FD728CC" w14:textId="77777777" w:rsidR="00FB4514" w:rsidRPr="00FB4514" w:rsidRDefault="00FB4514" w:rsidP="00FB4514">
            <w:pPr>
              <w:numPr>
                <w:ilvl w:val="2"/>
                <w:numId w:val="29"/>
              </w:numPr>
              <w:spacing w:after="0"/>
              <w:rPr>
                <w:rFonts w:eastAsia="Batang"/>
                <w:highlight w:val="cyan"/>
              </w:rPr>
            </w:pPr>
            <w:r w:rsidRPr="00FB4514">
              <w:rPr>
                <w:rFonts w:ascii="Times" w:eastAsia="MS PGothic" w:hAnsi="Times"/>
                <w:szCs w:val="24"/>
                <w:highlight w:val="cyan"/>
                <w:lang w:eastAsia="ja-JP"/>
              </w:rPr>
              <w:t>FFS: value(s) of X</w:t>
            </w:r>
          </w:p>
          <w:p w14:paraId="4C44E0D7" w14:textId="77777777" w:rsidR="00FB4514" w:rsidRPr="00FB4514" w:rsidRDefault="00FB4514" w:rsidP="00FB4514">
            <w:pPr>
              <w:numPr>
                <w:ilvl w:val="1"/>
                <w:numId w:val="29"/>
              </w:numPr>
              <w:tabs>
                <w:tab w:val="left" w:pos="720"/>
              </w:tabs>
              <w:spacing w:after="0"/>
              <w:rPr>
                <w:rFonts w:eastAsia="Batang"/>
              </w:rPr>
            </w:pPr>
            <w:r w:rsidRPr="00FB4514">
              <w:rPr>
                <w:rFonts w:ascii="Times" w:eastAsia="MS PGothic" w:hAnsi="Times"/>
                <w:szCs w:val="24"/>
                <w:lang w:eastAsia="ja-JP"/>
              </w:rPr>
              <w:t>Otherwise, the UE behavior is up to the UE implementation.</w:t>
            </w:r>
          </w:p>
          <w:p w14:paraId="097283EE" w14:textId="77777777" w:rsidR="00FB4514" w:rsidRPr="00FB4514" w:rsidRDefault="00FB4514" w:rsidP="00FB4514">
            <w:pPr>
              <w:numPr>
                <w:ilvl w:val="0"/>
                <w:numId w:val="29"/>
              </w:numPr>
              <w:tabs>
                <w:tab w:val="left" w:pos="720"/>
              </w:tabs>
              <w:spacing w:after="0"/>
              <w:rPr>
                <w:rFonts w:ascii="Times" w:eastAsia="MS PGothic" w:hAnsi="Times"/>
                <w:szCs w:val="24"/>
                <w:lang w:eastAsia="ja-JP"/>
              </w:rPr>
            </w:pPr>
            <w:r w:rsidRPr="00FB4514">
              <w:rPr>
                <w:rFonts w:ascii="Times" w:eastAsia="DengXian" w:hAnsi="Times"/>
                <w:szCs w:val="24"/>
                <w:lang w:eastAsia="zh-CN"/>
              </w:rPr>
              <w:t>Note: it does not mean early indication is needed</w:t>
            </w:r>
          </w:p>
          <w:p w14:paraId="093C038D" w14:textId="77777777" w:rsidR="00FB4514" w:rsidRPr="00FB4514" w:rsidRDefault="00FB4514" w:rsidP="00FB4514">
            <w:pPr>
              <w:numPr>
                <w:ilvl w:val="0"/>
                <w:numId w:val="29"/>
              </w:numPr>
              <w:tabs>
                <w:tab w:val="left" w:pos="720"/>
              </w:tabs>
              <w:spacing w:after="0"/>
              <w:rPr>
                <w:rFonts w:ascii="Times" w:eastAsia="MS PGothic" w:hAnsi="Times"/>
                <w:szCs w:val="24"/>
                <w:lang w:eastAsia="ja-JP"/>
              </w:rPr>
            </w:pPr>
            <w:r w:rsidRPr="00FB4514">
              <w:rPr>
                <w:rFonts w:ascii="Times" w:eastAsia="DengXian" w:hAnsi="Times"/>
                <w:szCs w:val="24"/>
                <w:lang w:eastAsia="zh-CN"/>
              </w:rPr>
              <w:t>Note: it will not be used as example for unicast PDSCH</w:t>
            </w:r>
          </w:p>
          <w:p w14:paraId="5E60F3A4" w14:textId="77777777" w:rsidR="00FB4514" w:rsidRPr="00FB4514" w:rsidRDefault="00FB4514" w:rsidP="00FB4514">
            <w:pPr>
              <w:spacing w:after="0"/>
              <w:rPr>
                <w:rFonts w:ascii="Times" w:eastAsia="Batang" w:hAnsi="Times"/>
                <w:szCs w:val="24"/>
              </w:rPr>
            </w:pPr>
          </w:p>
          <w:p w14:paraId="486FB5FE" w14:textId="77777777" w:rsidR="00FB4514" w:rsidRPr="00FB4514" w:rsidRDefault="00FB4514" w:rsidP="00FB4514">
            <w:pPr>
              <w:spacing w:after="0"/>
              <w:rPr>
                <w:rFonts w:ascii="Times" w:eastAsia="Batang" w:hAnsi="Times"/>
                <w:szCs w:val="24"/>
              </w:rPr>
            </w:pPr>
          </w:p>
          <w:p w14:paraId="00A59BD5" w14:textId="77777777" w:rsidR="00FB4514" w:rsidRPr="00FB4514" w:rsidRDefault="00FB4514" w:rsidP="00FB4514">
            <w:pPr>
              <w:spacing w:after="0"/>
              <w:rPr>
                <w:rFonts w:ascii="Times" w:eastAsia="Batang" w:hAnsi="Times"/>
                <w:b/>
                <w:bCs/>
                <w:szCs w:val="24"/>
                <w:u w:val="single"/>
              </w:rPr>
            </w:pPr>
            <w:r w:rsidRPr="00FB4514">
              <w:rPr>
                <w:rFonts w:ascii="Times" w:eastAsia="Batang" w:hAnsi="Times"/>
                <w:b/>
                <w:bCs/>
                <w:szCs w:val="24"/>
                <w:u w:val="single"/>
              </w:rPr>
              <w:t>Msg3 bandwidth</w:t>
            </w:r>
          </w:p>
          <w:p w14:paraId="6C57E396" w14:textId="77777777" w:rsidR="00FB4514" w:rsidRPr="00FB4514" w:rsidRDefault="00FB4514" w:rsidP="00FB4514">
            <w:pPr>
              <w:spacing w:after="0"/>
              <w:rPr>
                <w:rFonts w:ascii="Times" w:eastAsia="Batang" w:hAnsi="Times"/>
                <w:szCs w:val="24"/>
              </w:rPr>
            </w:pPr>
          </w:p>
          <w:p w14:paraId="02C2EDF4" w14:textId="77777777" w:rsidR="00FB4514" w:rsidRPr="00FB4514" w:rsidRDefault="00FB4514" w:rsidP="00FB4514">
            <w:pPr>
              <w:spacing w:after="0"/>
              <w:rPr>
                <w:rFonts w:ascii="Times" w:eastAsia="Batang" w:hAnsi="Times"/>
                <w:szCs w:val="24"/>
                <w:highlight w:val="green"/>
              </w:rPr>
            </w:pPr>
            <w:r w:rsidRPr="00FB4514">
              <w:rPr>
                <w:rFonts w:ascii="Times" w:eastAsia="Batang" w:hAnsi="Times"/>
                <w:szCs w:val="24"/>
                <w:highlight w:val="green"/>
              </w:rPr>
              <w:t>Agreement:</w:t>
            </w:r>
          </w:p>
          <w:p w14:paraId="7210AE4D" w14:textId="77777777" w:rsidR="00FB4514" w:rsidRDefault="00FB4514" w:rsidP="00FB4514">
            <w:pPr>
              <w:spacing w:after="0"/>
              <w:rPr>
                <w:rFonts w:ascii="Times" w:eastAsia="Batang" w:hAnsi="Times"/>
                <w:szCs w:val="24"/>
              </w:rPr>
            </w:pPr>
            <w:r w:rsidRPr="00FB4514">
              <w:rPr>
                <w:rFonts w:ascii="Times" w:eastAsia="Batang" w:hAnsi="Times"/>
                <w:szCs w:val="24"/>
              </w:rPr>
              <w:t xml:space="preserve">For UE BB complexity reduction, </w:t>
            </w:r>
            <w:r w:rsidRPr="00FB4514">
              <w:rPr>
                <w:rFonts w:ascii="Times" w:eastAsia="Batang" w:hAnsi="Times"/>
                <w:szCs w:val="24"/>
                <w:highlight w:val="cyan"/>
              </w:rPr>
              <w:t>a UE is not expected to receive an UL grant in a RAR or in a DCI scrambled with TC-RNTI with a Msg3 PUSCH resource allocation spanning a bandwidth of more than ~5 MHz per slot or per hop</w:t>
            </w:r>
            <w:r w:rsidRPr="00FB4514">
              <w:rPr>
                <w:rFonts w:ascii="Times" w:eastAsia="Batang" w:hAnsi="Times"/>
                <w:szCs w:val="24"/>
              </w:rPr>
              <w:t>, if applicable.</w:t>
            </w:r>
          </w:p>
          <w:p w14:paraId="0685168C" w14:textId="0DE700A7" w:rsidR="00FB4514" w:rsidRPr="00FB4514" w:rsidRDefault="00FB4514" w:rsidP="00FB4514">
            <w:pPr>
              <w:spacing w:after="0"/>
              <w:rPr>
                <w:rFonts w:ascii="Times" w:eastAsia="Batang" w:hAnsi="Times"/>
                <w:szCs w:val="24"/>
              </w:rPr>
            </w:pPr>
          </w:p>
        </w:tc>
      </w:tr>
    </w:tbl>
    <w:p w14:paraId="102B75F6" w14:textId="2B2B2A94" w:rsidR="00FB4514" w:rsidRDefault="00FB4514" w:rsidP="00691866">
      <w:pPr>
        <w:jc w:val="both"/>
        <w:rPr>
          <w:lang w:eastAsia="ja-JP"/>
        </w:rPr>
      </w:pPr>
    </w:p>
    <w:p w14:paraId="320D2CAF" w14:textId="04168086" w:rsidR="00FB4514" w:rsidRDefault="00FB4514" w:rsidP="00691866">
      <w:pPr>
        <w:jc w:val="both"/>
        <w:rPr>
          <w:lang w:eastAsia="ja-JP"/>
        </w:rPr>
      </w:pPr>
      <w:r>
        <w:rPr>
          <w:lang w:eastAsia="ja-JP"/>
        </w:rPr>
        <w:t xml:space="preserve">In our understanding, the highlighted excerpts indicate scheduling restrictions that the NW would have to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to accommodate </w:t>
      </w:r>
      <w:proofErr w:type="spellStart"/>
      <w:r>
        <w:rPr>
          <w:lang w:eastAsia="ja-JP"/>
        </w:rPr>
        <w:t>eRedcap</w:t>
      </w:r>
      <w:proofErr w:type="spellEnd"/>
      <w:r>
        <w:rPr>
          <w:lang w:eastAsia="ja-JP"/>
        </w:rPr>
        <w:t xml:space="preserve"> UEs. Without separate </w:t>
      </w:r>
      <w:proofErr w:type="spellStart"/>
      <w:r>
        <w:rPr>
          <w:lang w:eastAsia="ja-JP"/>
        </w:rPr>
        <w:t>eRedcap</w:t>
      </w:r>
      <w:proofErr w:type="spellEnd"/>
      <w:r>
        <w:rPr>
          <w:lang w:eastAsia="ja-JP"/>
        </w:rPr>
        <w:t xml:space="preserve"> Msg1 indication, </w:t>
      </w:r>
      <w:r w:rsidR="003D2E36">
        <w:rPr>
          <w:lang w:eastAsia="ja-JP"/>
        </w:rPr>
        <w:t xml:space="preserve">i.e., relying only on the existing </w:t>
      </w:r>
      <w:r w:rsidR="005F38FD">
        <w:rPr>
          <w:lang w:eastAsia="ja-JP"/>
        </w:rPr>
        <w:t xml:space="preserve">Rel-17 </w:t>
      </w:r>
      <w:r w:rsidR="003D2E36">
        <w:rPr>
          <w:lang w:eastAsia="ja-JP"/>
        </w:rPr>
        <w:t xml:space="preserve">Redcap Msg1 indication, </w:t>
      </w:r>
      <w:r>
        <w:rPr>
          <w:lang w:eastAsia="ja-JP"/>
        </w:rPr>
        <w:t xml:space="preserve">a NW supporting </w:t>
      </w:r>
      <w:proofErr w:type="spellStart"/>
      <w:r>
        <w:rPr>
          <w:lang w:eastAsia="ja-JP"/>
        </w:rPr>
        <w:t>eRedcap</w:t>
      </w:r>
      <w:proofErr w:type="spellEnd"/>
      <w:r>
        <w:rPr>
          <w:lang w:eastAsia="ja-JP"/>
        </w:rPr>
        <w:t xml:space="preserve"> may have to always delay RAR / limit Msg3 PUSCH bandwidth</w:t>
      </w:r>
      <w:r w:rsidR="00806C89">
        <w:rPr>
          <w:lang w:eastAsia="ja-JP"/>
        </w:rPr>
        <w:t xml:space="preserve"> to ensure </w:t>
      </w:r>
      <w:proofErr w:type="spellStart"/>
      <w:r w:rsidR="00806C89">
        <w:rPr>
          <w:lang w:eastAsia="ja-JP"/>
        </w:rPr>
        <w:t>eRedcap</w:t>
      </w:r>
      <w:proofErr w:type="spellEnd"/>
      <w:r w:rsidR="00806C89">
        <w:rPr>
          <w:lang w:eastAsia="ja-JP"/>
        </w:rPr>
        <w:t xml:space="preserve"> UEs can access</w:t>
      </w:r>
      <w:r w:rsidR="003D2E36">
        <w:rPr>
          <w:lang w:eastAsia="ja-JP"/>
        </w:rPr>
        <w:t>. That would be detrimental to Redcap UEs initial access (e.g., increase</w:t>
      </w:r>
      <w:r w:rsidR="000338BB">
        <w:rPr>
          <w:lang w:eastAsia="ja-JP"/>
        </w:rPr>
        <w:t>d</w:t>
      </w:r>
      <w:r w:rsidR="003D2E36">
        <w:rPr>
          <w:lang w:eastAsia="ja-JP"/>
        </w:rPr>
        <w:t xml:space="preserve"> delay).</w:t>
      </w:r>
    </w:p>
    <w:p w14:paraId="02231741" w14:textId="44DAA5FB" w:rsidR="00A125C9" w:rsidRDefault="00A125C9" w:rsidP="00A125C9">
      <w:pPr>
        <w:pStyle w:val="Heading7"/>
      </w:pPr>
      <w:bookmarkStart w:id="2" w:name="_Ref127538085"/>
      <w:r w:rsidRPr="00F81DEE">
        <w:rPr>
          <w:rFonts w:hint="eastAsia"/>
        </w:rPr>
        <w:t xml:space="preserve">Observation </w:t>
      </w:r>
      <w:r>
        <w:t>1</w:t>
      </w:r>
      <w:r w:rsidRPr="00F81DEE">
        <w:rPr>
          <w:rFonts w:hint="eastAsia"/>
        </w:rPr>
        <w:t xml:space="preserve">: </w:t>
      </w:r>
      <w:r w:rsidR="007D37EE">
        <w:t xml:space="preserve">Relying only on R17 Redcap </w:t>
      </w:r>
      <w:r>
        <w:t xml:space="preserve">Msg1 </w:t>
      </w:r>
      <w:r w:rsidR="002C623C">
        <w:t xml:space="preserve">early </w:t>
      </w:r>
      <w:r>
        <w:t xml:space="preserve">indication would </w:t>
      </w:r>
      <w:r w:rsidR="007D37EE">
        <w:t>impact</w:t>
      </w:r>
      <w:r w:rsidRPr="00A125C9">
        <w:t xml:space="preserve"> Redcap UEs initial access</w:t>
      </w:r>
      <w:bookmarkEnd w:id="2"/>
      <w:r w:rsidRPr="00A125C9">
        <w:t xml:space="preserve"> </w:t>
      </w:r>
    </w:p>
    <w:p w14:paraId="4B9662F3" w14:textId="6E4D4741" w:rsidR="003D2E36" w:rsidRDefault="00806C89" w:rsidP="00691866">
      <w:pPr>
        <w:jc w:val="both"/>
        <w:rPr>
          <w:lang w:eastAsia="ja-JP"/>
        </w:rPr>
      </w:pPr>
      <w:r>
        <w:rPr>
          <w:lang w:eastAsia="ja-JP"/>
        </w:rPr>
        <w:t xml:space="preserve">Hence, </w:t>
      </w:r>
      <w:r w:rsidR="00A125C9">
        <w:rPr>
          <w:lang w:eastAsia="ja-JP"/>
        </w:rPr>
        <w:t xml:space="preserve">we believe separate Msg1 indication should be supported. </w:t>
      </w:r>
      <w:r w:rsidR="00A125C9">
        <w:rPr>
          <w:lang w:eastAsia="ja-JP"/>
        </w:rPr>
        <w:t xml:space="preserve">RA partitioning is implemented as a </w:t>
      </w:r>
      <w:r w:rsidR="000338BB">
        <w:rPr>
          <w:lang w:eastAsia="ja-JP"/>
        </w:rPr>
        <w:t xml:space="preserve">general </w:t>
      </w:r>
      <w:r w:rsidR="00A125C9">
        <w:rPr>
          <w:lang w:eastAsia="ja-JP"/>
        </w:rPr>
        <w:t>framework</w:t>
      </w:r>
      <w:r w:rsidR="000338BB">
        <w:rPr>
          <w:lang w:eastAsia="ja-JP"/>
        </w:rPr>
        <w:t xml:space="preserve"> and is</w:t>
      </w:r>
      <w:r w:rsidR="00A125C9">
        <w:rPr>
          <w:lang w:eastAsia="ja-JP"/>
        </w:rPr>
        <w:t xml:space="preserve"> already used by different features in Rel-17 (</w:t>
      </w:r>
      <w:proofErr w:type="spellStart"/>
      <w:r w:rsidR="00A125C9">
        <w:t>RedCap</w:t>
      </w:r>
      <w:proofErr w:type="spellEnd"/>
      <w:r w:rsidR="00A125C9">
        <w:t>, Small Data Transmission, Coverage Enhancements and Slicing). It can be easily extended to accommodate</w:t>
      </w:r>
      <w:r w:rsidR="00A125C9">
        <w:t xml:space="preserve"> </w:t>
      </w:r>
      <w:proofErr w:type="spellStart"/>
      <w:r w:rsidR="00A125C9">
        <w:t>eRedcap</w:t>
      </w:r>
      <w:proofErr w:type="spellEnd"/>
      <w:r w:rsidR="00A125C9">
        <w:t xml:space="preserve">. </w:t>
      </w:r>
      <w:r>
        <w:rPr>
          <w:lang w:eastAsia="ja-JP"/>
        </w:rPr>
        <w:t xml:space="preserve">It is known that </w:t>
      </w:r>
      <w:r>
        <w:rPr>
          <w:lang w:eastAsia="ja-JP"/>
        </w:rPr>
        <w:t>RA partitioning</w:t>
      </w:r>
      <w:r>
        <w:rPr>
          <w:lang w:eastAsia="ja-JP"/>
        </w:rPr>
        <w:t xml:space="preserve"> increases RA resource fragmentation / preamble collision probability, so there is a tradeoff to consider. </w:t>
      </w:r>
      <w:proofErr w:type="gramStart"/>
      <w:r>
        <w:rPr>
          <w:lang w:eastAsia="ja-JP"/>
        </w:rPr>
        <w:t>Similar to</w:t>
      </w:r>
      <w:proofErr w:type="gramEnd"/>
      <w:r>
        <w:rPr>
          <w:lang w:eastAsia="ja-JP"/>
        </w:rPr>
        <w:t xml:space="preserve"> Redcap</w:t>
      </w:r>
      <w:r w:rsidR="00A125C9">
        <w:rPr>
          <w:lang w:eastAsia="ja-JP"/>
        </w:rPr>
        <w:t xml:space="preserve">, the NW should have the flexibility on whether to configure </w:t>
      </w:r>
      <w:r w:rsidR="000338BB">
        <w:rPr>
          <w:lang w:eastAsia="ja-JP"/>
        </w:rPr>
        <w:t xml:space="preserve">Msg1 early indication for </w:t>
      </w:r>
      <w:proofErr w:type="spellStart"/>
      <w:r w:rsidR="000338BB">
        <w:rPr>
          <w:lang w:eastAsia="ja-JP"/>
        </w:rPr>
        <w:t>eRedcap</w:t>
      </w:r>
      <w:proofErr w:type="spellEnd"/>
      <w:r w:rsidR="00A125C9">
        <w:rPr>
          <w:lang w:eastAsia="ja-JP"/>
        </w:rPr>
        <w:t xml:space="preserve">. </w:t>
      </w:r>
    </w:p>
    <w:p w14:paraId="3EEC233E" w14:textId="334F8811" w:rsidR="000338BB" w:rsidRDefault="000338BB" w:rsidP="000338BB">
      <w:pPr>
        <w:pStyle w:val="Heading7"/>
      </w:pPr>
      <w:bookmarkStart w:id="3" w:name="_Ref127538094"/>
      <w:r w:rsidRPr="00222B31">
        <w:t xml:space="preserve">Proposal </w:t>
      </w:r>
      <w:r>
        <w:t>1</w:t>
      </w:r>
      <w:r w:rsidRPr="00222B31">
        <w:t xml:space="preserve">: </w:t>
      </w:r>
      <w:r w:rsidR="00D104D9">
        <w:t xml:space="preserve">Support separate Msg1 early indication for </w:t>
      </w:r>
      <w:proofErr w:type="spellStart"/>
      <w:r w:rsidR="00D104D9">
        <w:t>eRedcap</w:t>
      </w:r>
      <w:proofErr w:type="spellEnd"/>
      <w:r w:rsidR="00D104D9">
        <w:t>, as an optional</w:t>
      </w:r>
      <w:r w:rsidR="006A37E1">
        <w:t xml:space="preserve"> NW</w:t>
      </w:r>
      <w:r w:rsidR="00D104D9">
        <w:t xml:space="preserve"> configuration</w:t>
      </w:r>
      <w:bookmarkEnd w:id="3"/>
    </w:p>
    <w:p w14:paraId="649D62FF" w14:textId="77777777" w:rsidR="00EA6058" w:rsidRDefault="00EA6058" w:rsidP="00691866">
      <w:pPr>
        <w:jc w:val="both"/>
        <w:rPr>
          <w:lang w:eastAsia="ja-JP"/>
        </w:rPr>
      </w:pPr>
    </w:p>
    <w:p w14:paraId="0E45CE1E" w14:textId="597AC31D" w:rsidR="00806C89" w:rsidRPr="0076135F" w:rsidRDefault="00806C89" w:rsidP="00806C89">
      <w:pPr>
        <w:jc w:val="both"/>
        <w:rPr>
          <w:u w:val="single"/>
          <w:lang w:eastAsia="ja-JP"/>
        </w:rPr>
      </w:pPr>
      <w:r w:rsidRPr="0076135F">
        <w:rPr>
          <w:u w:val="single"/>
          <w:lang w:eastAsia="ja-JP"/>
        </w:rPr>
        <w:t>Msg</w:t>
      </w:r>
      <w:r>
        <w:rPr>
          <w:u w:val="single"/>
          <w:lang w:eastAsia="ja-JP"/>
        </w:rPr>
        <w:t>3</w:t>
      </w:r>
      <w:r w:rsidRPr="0076135F">
        <w:rPr>
          <w:u w:val="single"/>
          <w:lang w:eastAsia="ja-JP"/>
        </w:rPr>
        <w:t xml:space="preserve"> indication</w:t>
      </w:r>
    </w:p>
    <w:p w14:paraId="64C0D516" w14:textId="7DE21169" w:rsidR="002E18FF" w:rsidRDefault="00ED616F" w:rsidP="00691866">
      <w:pPr>
        <w:jc w:val="both"/>
        <w:rPr>
          <w:lang w:eastAsia="ja-JP"/>
        </w:rPr>
      </w:pPr>
      <w:r>
        <w:rPr>
          <w:lang w:eastAsia="ja-JP"/>
        </w:rPr>
        <w:t xml:space="preserve">If Msg1 indication is not </w:t>
      </w:r>
      <w:r w:rsidR="002C623C">
        <w:rPr>
          <w:lang w:eastAsia="ja-JP"/>
        </w:rPr>
        <w:t xml:space="preserve">used (not </w:t>
      </w:r>
      <w:r>
        <w:rPr>
          <w:lang w:eastAsia="ja-JP"/>
        </w:rPr>
        <w:t>supported</w:t>
      </w:r>
      <w:r w:rsidR="002C623C">
        <w:rPr>
          <w:lang w:eastAsia="ja-JP"/>
        </w:rPr>
        <w:t xml:space="preserve"> or not </w:t>
      </w:r>
      <w:r>
        <w:rPr>
          <w:lang w:eastAsia="ja-JP"/>
        </w:rPr>
        <w:t>configured</w:t>
      </w:r>
      <w:r w:rsidR="002C623C">
        <w:rPr>
          <w:lang w:eastAsia="ja-JP"/>
        </w:rPr>
        <w:t>)</w:t>
      </w:r>
      <w:r>
        <w:rPr>
          <w:lang w:eastAsia="ja-JP"/>
        </w:rPr>
        <w:t xml:space="preserve">, Msg3 indication </w:t>
      </w:r>
      <w:r w:rsidR="00B43C2D">
        <w:rPr>
          <w:lang w:eastAsia="ja-JP"/>
        </w:rPr>
        <w:t>would be</w:t>
      </w:r>
      <w:r>
        <w:rPr>
          <w:lang w:eastAsia="ja-JP"/>
        </w:rPr>
        <w:t xml:space="preserve"> required</w:t>
      </w:r>
      <w:r w:rsidR="00B43C2D">
        <w:rPr>
          <w:lang w:eastAsia="ja-JP"/>
        </w:rPr>
        <w:t xml:space="preserve"> for efficient Msg4 scheduling.</w:t>
      </w:r>
      <w:r>
        <w:rPr>
          <w:lang w:eastAsia="ja-JP"/>
        </w:rPr>
        <w:t xml:space="preserve"> </w:t>
      </w:r>
      <w:r w:rsidR="00B43C2D">
        <w:rPr>
          <w:lang w:eastAsia="ja-JP"/>
        </w:rPr>
        <w:t xml:space="preserve">Without </w:t>
      </w:r>
      <w:proofErr w:type="spellStart"/>
      <w:r w:rsidR="00B43C2D">
        <w:rPr>
          <w:lang w:eastAsia="ja-JP"/>
        </w:rPr>
        <w:t>eRedcap</w:t>
      </w:r>
      <w:proofErr w:type="spellEnd"/>
      <w:r w:rsidR="00B43C2D">
        <w:rPr>
          <w:lang w:eastAsia="ja-JP"/>
        </w:rPr>
        <w:t xml:space="preserve"> indication, the scheduler might have to always constraint the Msg4 to be within 5MHz, which would impact legacy Redcap UEs.</w:t>
      </w:r>
    </w:p>
    <w:p w14:paraId="52D57155" w14:textId="6811244C" w:rsidR="002C623C" w:rsidRDefault="002C623C" w:rsidP="002C623C">
      <w:pPr>
        <w:pStyle w:val="Heading7"/>
      </w:pPr>
      <w:bookmarkStart w:id="4" w:name="_Ref127538096"/>
      <w:r w:rsidRPr="00F81DEE">
        <w:rPr>
          <w:rFonts w:hint="eastAsia"/>
        </w:rPr>
        <w:t xml:space="preserve">Observation </w:t>
      </w:r>
      <w:r>
        <w:t>2</w:t>
      </w:r>
      <w:r w:rsidRPr="00F81DEE">
        <w:rPr>
          <w:rFonts w:hint="eastAsia"/>
        </w:rPr>
        <w:t xml:space="preserve">: </w:t>
      </w:r>
      <w:r>
        <w:t xml:space="preserve">Msg3 early indication </w:t>
      </w:r>
      <w:r>
        <w:t>is required at least when</w:t>
      </w:r>
      <w:r w:rsidR="00CE4457">
        <w:t xml:space="preserve"> Msg1 early indication is not used</w:t>
      </w:r>
      <w:bookmarkEnd w:id="4"/>
    </w:p>
    <w:p w14:paraId="0F31EB6E" w14:textId="40843AF2" w:rsidR="00B43C2D" w:rsidRDefault="00413DDE" w:rsidP="00691866">
      <w:pPr>
        <w:jc w:val="both"/>
        <w:rPr>
          <w:lang w:eastAsia="ja-JP"/>
        </w:rPr>
      </w:pPr>
      <w:r>
        <w:rPr>
          <w:lang w:eastAsia="ja-JP"/>
        </w:rPr>
        <w:t xml:space="preserve">In Rel-17 Redcap, </w:t>
      </w:r>
      <w:r w:rsidR="00BD6486">
        <w:rPr>
          <w:lang w:eastAsia="ja-JP"/>
        </w:rPr>
        <w:t xml:space="preserve">this is implemented by using Redcap dedicated </w:t>
      </w:r>
      <w:proofErr w:type="spellStart"/>
      <w:r w:rsidR="00BD6486">
        <w:rPr>
          <w:lang w:eastAsia="ja-JP"/>
        </w:rPr>
        <w:t>LCIDs</w:t>
      </w:r>
      <w:proofErr w:type="spellEnd"/>
      <w:r w:rsidR="00BD6486">
        <w:rPr>
          <w:lang w:eastAsia="ja-JP"/>
        </w:rPr>
        <w:t xml:space="preserve"> when </w:t>
      </w:r>
      <w:proofErr w:type="spellStart"/>
      <w:r w:rsidR="00BD6486">
        <w:rPr>
          <w:lang w:eastAsia="ja-JP"/>
        </w:rPr>
        <w:t>CCCH</w:t>
      </w:r>
      <w:proofErr w:type="spellEnd"/>
      <w:r w:rsidR="00BD6486">
        <w:rPr>
          <w:lang w:eastAsia="ja-JP"/>
        </w:rPr>
        <w:t xml:space="preserve"> is sent in Msg3. As a baseline, a similar mechanism could be used for </w:t>
      </w:r>
      <w:proofErr w:type="spellStart"/>
      <w:r w:rsidR="00BD6486">
        <w:rPr>
          <w:lang w:eastAsia="ja-JP"/>
        </w:rPr>
        <w:t>eRedcap</w:t>
      </w:r>
      <w:proofErr w:type="spellEnd"/>
      <w:r w:rsidR="00BD6486">
        <w:rPr>
          <w:lang w:eastAsia="ja-JP"/>
        </w:rPr>
        <w:t>.</w:t>
      </w:r>
    </w:p>
    <w:p w14:paraId="31069FD3" w14:textId="4AE5B6AF" w:rsidR="00D104D9" w:rsidRDefault="00D104D9" w:rsidP="00072CAD">
      <w:pPr>
        <w:pStyle w:val="Heading7"/>
      </w:pPr>
      <w:bookmarkStart w:id="5" w:name="_Ref127538098"/>
      <w:r w:rsidRPr="00222B31">
        <w:t xml:space="preserve">Proposal </w:t>
      </w:r>
      <w:r w:rsidR="00CE4457">
        <w:t>2</w:t>
      </w:r>
      <w:r w:rsidRPr="00222B31">
        <w:t xml:space="preserve">: </w:t>
      </w:r>
      <w:r>
        <w:t xml:space="preserve">Support </w:t>
      </w:r>
      <w:r>
        <w:t xml:space="preserve">separate </w:t>
      </w:r>
      <w:r>
        <w:t>Msg</w:t>
      </w:r>
      <w:r>
        <w:t>3</w:t>
      </w:r>
      <w:r>
        <w:t xml:space="preserve"> early indication for </w:t>
      </w:r>
      <w:proofErr w:type="spellStart"/>
      <w:r>
        <w:t>eRedcap</w:t>
      </w:r>
      <w:bookmarkEnd w:id="5"/>
      <w:proofErr w:type="spellEnd"/>
      <w:r w:rsidRPr="00222B31">
        <w:t xml:space="preserve"> </w:t>
      </w:r>
    </w:p>
    <w:p w14:paraId="64E33480" w14:textId="08FF29A6" w:rsidR="007660E7" w:rsidRDefault="007660E7" w:rsidP="00691866">
      <w:pPr>
        <w:jc w:val="both"/>
        <w:rPr>
          <w:lang w:eastAsia="ja-JP"/>
        </w:rPr>
      </w:pPr>
    </w:p>
    <w:p w14:paraId="6357722D" w14:textId="344C3042" w:rsidR="004A35BE" w:rsidRDefault="004A35BE" w:rsidP="004A35BE">
      <w:pPr>
        <w:pStyle w:val="Heading2"/>
        <w:rPr>
          <w:lang w:eastAsia="ja-JP"/>
        </w:rPr>
      </w:pPr>
      <w:r>
        <w:rPr>
          <w:lang w:eastAsia="ja-JP"/>
        </w:rPr>
        <w:t>Paging</w:t>
      </w:r>
      <w:r w:rsidRPr="00C24D7F">
        <w:rPr>
          <w:lang w:eastAsia="ja-JP"/>
        </w:rPr>
        <w:t xml:space="preserve"> </w:t>
      </w:r>
      <w:r w:rsidR="00976DEA">
        <w:rPr>
          <w:lang w:eastAsia="ja-JP"/>
        </w:rPr>
        <w:t xml:space="preserve">of </w:t>
      </w:r>
      <w:proofErr w:type="spellStart"/>
      <w:r w:rsidR="00976DEA">
        <w:rPr>
          <w:lang w:eastAsia="ja-JP"/>
        </w:rPr>
        <w:t>eRedcap</w:t>
      </w:r>
      <w:proofErr w:type="spellEnd"/>
      <w:r w:rsidR="00976DEA">
        <w:rPr>
          <w:lang w:eastAsia="ja-JP"/>
        </w:rPr>
        <w:t xml:space="preserve"> UEs</w:t>
      </w:r>
    </w:p>
    <w:p w14:paraId="065F5303" w14:textId="7CF2C305" w:rsidR="00F87FCE" w:rsidRDefault="0057514F" w:rsidP="00F87FCE">
      <w:pPr>
        <w:jc w:val="both"/>
      </w:pPr>
      <w:r>
        <w:rPr>
          <w:lang w:eastAsia="ja-JP"/>
        </w:rPr>
        <w:t xml:space="preserve">Similarly, RAN1 has </w:t>
      </w:r>
      <w:r w:rsidR="006806FE">
        <w:rPr>
          <w:lang w:eastAsia="ja-JP"/>
        </w:rPr>
        <w:t>made</w:t>
      </w:r>
      <w:r>
        <w:rPr>
          <w:lang w:eastAsia="ja-JP"/>
        </w:rPr>
        <w:t xml:space="preserve"> the </w:t>
      </w:r>
      <w:r w:rsidR="006806FE">
        <w:rPr>
          <w:lang w:eastAsia="ja-JP"/>
        </w:rPr>
        <w:t>following agreement regarding paging bandwidth:</w:t>
      </w:r>
    </w:p>
    <w:p w14:paraId="49A2FDA2" w14:textId="77777777" w:rsidR="00F87FCE" w:rsidRDefault="00F87FC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806FE" w14:paraId="7FAB3DA0" w14:textId="77777777" w:rsidTr="006806FE">
        <w:tc>
          <w:tcPr>
            <w:tcW w:w="9621" w:type="dxa"/>
          </w:tcPr>
          <w:p w14:paraId="05FE7AED" w14:textId="08308D22" w:rsidR="006806FE" w:rsidRPr="006806FE" w:rsidRDefault="006806FE" w:rsidP="006806FE">
            <w:pPr>
              <w:spacing w:after="0"/>
              <w:rPr>
                <w:rFonts w:ascii="Times" w:eastAsia="Batang" w:hAnsi="Times"/>
                <w:b/>
                <w:bCs/>
                <w:szCs w:val="24"/>
                <w:u w:val="single"/>
              </w:rPr>
            </w:pPr>
            <w:r w:rsidRPr="006806FE">
              <w:rPr>
                <w:rFonts w:ascii="Times" w:eastAsia="Batang" w:hAnsi="Times"/>
                <w:b/>
                <w:bCs/>
                <w:szCs w:val="24"/>
                <w:u w:val="single"/>
              </w:rPr>
              <w:lastRenderedPageBreak/>
              <w:t>Paging bandwidth</w:t>
            </w:r>
          </w:p>
          <w:p w14:paraId="0EBE9B2F" w14:textId="77777777" w:rsidR="006806FE" w:rsidRPr="006806FE" w:rsidRDefault="006806FE" w:rsidP="006806FE">
            <w:pPr>
              <w:spacing w:after="0"/>
              <w:rPr>
                <w:rFonts w:ascii="Times" w:eastAsia="Batang" w:hAnsi="Times"/>
                <w:szCs w:val="24"/>
              </w:rPr>
            </w:pPr>
          </w:p>
          <w:p w14:paraId="41541FAF" w14:textId="77777777" w:rsidR="006806FE" w:rsidRPr="006806FE" w:rsidRDefault="006806FE" w:rsidP="006806FE">
            <w:pPr>
              <w:spacing w:after="0"/>
              <w:rPr>
                <w:rFonts w:ascii="Times" w:eastAsia="Batang" w:hAnsi="Times"/>
                <w:szCs w:val="24"/>
                <w:highlight w:val="green"/>
              </w:rPr>
            </w:pPr>
            <w:r w:rsidRPr="006806FE">
              <w:rPr>
                <w:rFonts w:ascii="Times" w:eastAsia="Batang" w:hAnsi="Times"/>
                <w:szCs w:val="24"/>
                <w:highlight w:val="green"/>
              </w:rPr>
              <w:t>Agreement:</w:t>
            </w:r>
          </w:p>
          <w:p w14:paraId="6F6B3A5F" w14:textId="53504C99" w:rsidR="006806FE" w:rsidRDefault="006806FE" w:rsidP="006806FE">
            <w:pPr>
              <w:jc w:val="both"/>
              <w:rPr>
                <w:lang w:eastAsia="ja-JP"/>
              </w:rPr>
            </w:pPr>
            <w:r w:rsidRPr="006806FE">
              <w:rPr>
                <w:rFonts w:ascii="Times" w:eastAsia="Batang" w:hAnsi="Times"/>
                <w:szCs w:val="24"/>
              </w:rPr>
              <w:t xml:space="preserve">From RAN1 perspective, for UE BB complexity reduction, for paging channel (PDSCH) to Rel-18 </w:t>
            </w:r>
            <w:proofErr w:type="spellStart"/>
            <w:r w:rsidRPr="006806FE">
              <w:rPr>
                <w:rFonts w:ascii="Times" w:eastAsia="Batang" w:hAnsi="Times"/>
                <w:szCs w:val="24"/>
              </w:rPr>
              <w:t>RedCap</w:t>
            </w:r>
            <w:proofErr w:type="spellEnd"/>
            <w:r w:rsidRPr="006806FE">
              <w:rPr>
                <w:rFonts w:ascii="Times" w:eastAsia="Batang" w:hAnsi="Times"/>
                <w:szCs w:val="24"/>
              </w:rPr>
              <w:t xml:space="preserve"> UEs, allow the scheduling of paging channel to be larger than 5 MHz (as in legacy operation).  </w:t>
            </w:r>
          </w:p>
        </w:tc>
      </w:tr>
    </w:tbl>
    <w:p w14:paraId="38E947DD" w14:textId="65F2EAED" w:rsidR="006806FE" w:rsidRDefault="006806FE" w:rsidP="00691866">
      <w:pPr>
        <w:jc w:val="both"/>
        <w:rPr>
          <w:lang w:eastAsia="ja-JP"/>
        </w:rPr>
      </w:pPr>
    </w:p>
    <w:p w14:paraId="3540CD59" w14:textId="34B5516C" w:rsidR="002C757F" w:rsidRDefault="002C757F" w:rsidP="00691866">
      <w:pPr>
        <w:jc w:val="both"/>
        <w:rPr>
          <w:lang w:eastAsia="ja-JP"/>
        </w:rPr>
      </w:pPr>
      <w:r>
        <w:rPr>
          <w:lang w:eastAsia="ja-JP"/>
        </w:rPr>
        <w:t xml:space="preserve">As a baseline, an </w:t>
      </w:r>
      <w:proofErr w:type="spellStart"/>
      <w:r>
        <w:rPr>
          <w:lang w:eastAsia="ja-JP"/>
        </w:rPr>
        <w:t>eRedcap</w:t>
      </w:r>
      <w:proofErr w:type="spellEnd"/>
      <w:r>
        <w:rPr>
          <w:lang w:eastAsia="ja-JP"/>
        </w:rPr>
        <w:t xml:space="preserve"> UE would be limited to </w:t>
      </w:r>
      <w:r w:rsidRPr="002C757F">
        <w:rPr>
          <w:lang w:eastAsia="ja-JP"/>
        </w:rPr>
        <w:t>5 MHz BB bandwidth only for PDSCH</w:t>
      </w:r>
      <w:r w:rsidR="00ED616F">
        <w:rPr>
          <w:lang w:eastAsia="ja-JP"/>
        </w:rPr>
        <w:t xml:space="preserve">. </w:t>
      </w:r>
      <w:r w:rsidR="0050252E">
        <w:rPr>
          <w:lang w:eastAsia="ja-JP"/>
        </w:rPr>
        <w:t xml:space="preserve">If paging is scheduled over more than 5MHz, the </w:t>
      </w:r>
      <w:proofErr w:type="spellStart"/>
      <w:r w:rsidR="00976DEA">
        <w:rPr>
          <w:lang w:eastAsia="ja-JP"/>
        </w:rPr>
        <w:t>eRedcap</w:t>
      </w:r>
      <w:proofErr w:type="spellEnd"/>
      <w:r w:rsidR="00976DEA">
        <w:rPr>
          <w:lang w:eastAsia="ja-JP"/>
        </w:rPr>
        <w:t xml:space="preserve"> </w:t>
      </w:r>
      <w:r w:rsidR="0050252E">
        <w:rPr>
          <w:lang w:eastAsia="ja-JP"/>
        </w:rPr>
        <w:t xml:space="preserve">UE may have to puncture (leading to coverage loss) or delay the processing. </w:t>
      </w:r>
      <w:r w:rsidR="00ED616F">
        <w:rPr>
          <w:lang w:eastAsia="ja-JP"/>
        </w:rPr>
        <w:t xml:space="preserve">It is then beneficial for the RAN to know whether the UE being paged has such limitation, </w:t>
      </w:r>
      <w:proofErr w:type="gramStart"/>
      <w:r w:rsidR="00ED616F">
        <w:rPr>
          <w:lang w:eastAsia="ja-JP"/>
        </w:rPr>
        <w:t>in order to</w:t>
      </w:r>
      <w:proofErr w:type="gramEnd"/>
      <w:r w:rsidR="00ED616F">
        <w:rPr>
          <w:lang w:eastAsia="ja-JP"/>
        </w:rPr>
        <w:t xml:space="preserve"> adapt </w:t>
      </w:r>
      <w:r w:rsidR="005F38FD">
        <w:rPr>
          <w:lang w:eastAsia="ja-JP"/>
        </w:rPr>
        <w:t>its scheduling</w:t>
      </w:r>
      <w:r w:rsidR="00ED616F">
        <w:rPr>
          <w:lang w:eastAsia="ja-JP"/>
        </w:rPr>
        <w:t>.</w:t>
      </w:r>
      <w:r w:rsidR="0050252E">
        <w:rPr>
          <w:lang w:eastAsia="ja-JP"/>
        </w:rPr>
        <w:t xml:space="preserve"> </w:t>
      </w:r>
    </w:p>
    <w:p w14:paraId="17783453" w14:textId="1D38319B" w:rsidR="00CE4457" w:rsidRDefault="00CE4457" w:rsidP="00CE4457">
      <w:pPr>
        <w:pStyle w:val="Heading7"/>
      </w:pPr>
      <w:bookmarkStart w:id="6" w:name="_Ref127538102"/>
      <w:r w:rsidRPr="00222B31">
        <w:t xml:space="preserve">Proposal </w:t>
      </w:r>
      <w:r>
        <w:t>3</w:t>
      </w:r>
      <w:r w:rsidRPr="00222B31">
        <w:t xml:space="preserve">: </w:t>
      </w:r>
      <w:r w:rsidR="004E1E35">
        <w:t xml:space="preserve">Support signaling needed for gNB to know it pages an </w:t>
      </w:r>
      <w:proofErr w:type="spellStart"/>
      <w:r w:rsidR="004E1E35">
        <w:t>eRedcap</w:t>
      </w:r>
      <w:proofErr w:type="spellEnd"/>
      <w:r w:rsidR="004E1E35">
        <w:t xml:space="preserve"> UE </w:t>
      </w:r>
      <w:bookmarkEnd w:id="6"/>
    </w:p>
    <w:p w14:paraId="790C5AE6" w14:textId="77777777" w:rsidR="00956141" w:rsidRDefault="00956141" w:rsidP="00691866">
      <w:pPr>
        <w:jc w:val="both"/>
        <w:rPr>
          <w:lang w:eastAsia="ja-JP"/>
        </w:rPr>
      </w:pPr>
    </w:p>
    <w:p w14:paraId="276614C5" w14:textId="77777777" w:rsidR="005E1937" w:rsidRDefault="005E1937" w:rsidP="00691866">
      <w:pPr>
        <w:jc w:val="both"/>
        <w:rPr>
          <w:lang w:eastAsia="ja-JP"/>
        </w:rPr>
      </w:pPr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7C299ED7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3A9C858C" w14:textId="6CBDD057" w:rsidR="00641EC5" w:rsidRPr="0023241A" w:rsidRDefault="00641EC5" w:rsidP="0043739D">
      <w:pPr>
        <w:jc w:val="both"/>
        <w:rPr>
          <w:b/>
          <w:bCs/>
          <w:lang w:eastAsia="ja-JP"/>
        </w:rPr>
      </w:pPr>
      <w:r w:rsidRPr="0023241A">
        <w:rPr>
          <w:b/>
          <w:bCs/>
          <w:lang w:eastAsia="ja-JP"/>
        </w:rPr>
        <w:fldChar w:fldCharType="begin"/>
      </w:r>
      <w:r w:rsidRPr="0023241A">
        <w:rPr>
          <w:b/>
          <w:bCs/>
          <w:lang w:eastAsia="ja-JP"/>
        </w:rPr>
        <w:instrText xml:space="preserve"> REF _Ref127538085 \h </w:instrText>
      </w:r>
      <w:r w:rsidRPr="0023241A">
        <w:rPr>
          <w:b/>
          <w:bCs/>
          <w:lang w:eastAsia="ja-JP"/>
        </w:rPr>
      </w:r>
      <w:r w:rsidR="004E1E35" w:rsidRPr="0023241A">
        <w:rPr>
          <w:b/>
          <w:bCs/>
          <w:lang w:eastAsia="ja-JP"/>
        </w:rPr>
        <w:instrText xml:space="preserve"> \* MERGEFORMAT </w:instrText>
      </w:r>
      <w:r w:rsidRPr="0023241A">
        <w:rPr>
          <w:b/>
          <w:bCs/>
          <w:lang w:eastAsia="ja-JP"/>
        </w:rPr>
        <w:fldChar w:fldCharType="separate"/>
      </w:r>
      <w:r w:rsidR="0023241A" w:rsidRPr="0023241A">
        <w:rPr>
          <w:rFonts w:hint="eastAsia"/>
          <w:b/>
          <w:bCs/>
        </w:rPr>
        <w:t xml:space="preserve">Observation </w:t>
      </w:r>
      <w:r w:rsidR="0023241A" w:rsidRPr="0023241A">
        <w:rPr>
          <w:b/>
          <w:bCs/>
        </w:rPr>
        <w:t>1</w:t>
      </w:r>
      <w:r w:rsidR="0023241A" w:rsidRPr="0023241A">
        <w:rPr>
          <w:rFonts w:hint="eastAsia"/>
          <w:b/>
          <w:bCs/>
        </w:rPr>
        <w:t xml:space="preserve">: </w:t>
      </w:r>
      <w:r w:rsidR="0023241A" w:rsidRPr="0023241A">
        <w:rPr>
          <w:b/>
          <w:bCs/>
        </w:rPr>
        <w:t>Relying only on R17 Redcap Msg1 early indication would impact</w:t>
      </w:r>
      <w:r w:rsidR="0023241A" w:rsidRPr="0023241A">
        <w:rPr>
          <w:b/>
          <w:bCs/>
        </w:rPr>
        <w:t xml:space="preserve"> Redcap UEs initial access</w:t>
      </w:r>
      <w:r w:rsidRPr="0023241A">
        <w:rPr>
          <w:b/>
          <w:bCs/>
          <w:lang w:eastAsia="ja-JP"/>
        </w:rPr>
        <w:fldChar w:fldCharType="end"/>
      </w:r>
    </w:p>
    <w:p w14:paraId="4A07B550" w14:textId="67413241" w:rsidR="00641EC5" w:rsidRPr="007A59A6" w:rsidRDefault="00641EC5" w:rsidP="0043739D">
      <w:pPr>
        <w:jc w:val="both"/>
        <w:rPr>
          <w:b/>
          <w:bCs/>
          <w:lang w:eastAsia="ja-JP"/>
        </w:rPr>
      </w:pPr>
      <w:r w:rsidRPr="007A59A6">
        <w:rPr>
          <w:b/>
          <w:bCs/>
          <w:lang w:eastAsia="ja-JP"/>
        </w:rPr>
        <w:fldChar w:fldCharType="begin"/>
      </w:r>
      <w:r w:rsidRPr="007A59A6">
        <w:rPr>
          <w:b/>
          <w:bCs/>
          <w:lang w:eastAsia="ja-JP"/>
        </w:rPr>
        <w:instrText xml:space="preserve"> REF _Ref127538094 \h </w:instrText>
      </w:r>
      <w:r w:rsidRPr="007A59A6">
        <w:rPr>
          <w:b/>
          <w:bCs/>
          <w:lang w:eastAsia="ja-JP"/>
        </w:rPr>
      </w:r>
      <w:r w:rsidR="004E1E35" w:rsidRPr="007A59A6">
        <w:rPr>
          <w:b/>
          <w:bCs/>
          <w:lang w:eastAsia="ja-JP"/>
        </w:rPr>
        <w:instrText xml:space="preserve"> \* MERGEFORMAT </w:instrText>
      </w:r>
      <w:r w:rsidRPr="007A59A6">
        <w:rPr>
          <w:b/>
          <w:bCs/>
          <w:lang w:eastAsia="ja-JP"/>
        </w:rPr>
        <w:fldChar w:fldCharType="separate"/>
      </w:r>
      <w:r w:rsidR="007A59A6" w:rsidRPr="007A59A6">
        <w:rPr>
          <w:b/>
          <w:bCs/>
        </w:rPr>
        <w:t xml:space="preserve">Proposal </w:t>
      </w:r>
      <w:r w:rsidR="007A59A6" w:rsidRPr="007A59A6">
        <w:rPr>
          <w:b/>
          <w:bCs/>
        </w:rPr>
        <w:t>1</w:t>
      </w:r>
      <w:r w:rsidR="007A59A6" w:rsidRPr="007A59A6">
        <w:rPr>
          <w:b/>
          <w:bCs/>
        </w:rPr>
        <w:t xml:space="preserve">: </w:t>
      </w:r>
      <w:r w:rsidR="007A59A6" w:rsidRPr="007A59A6">
        <w:rPr>
          <w:b/>
          <w:bCs/>
        </w:rPr>
        <w:t xml:space="preserve">Support separate Msg1 early indication for </w:t>
      </w:r>
      <w:proofErr w:type="spellStart"/>
      <w:r w:rsidR="007A59A6" w:rsidRPr="007A59A6">
        <w:rPr>
          <w:b/>
          <w:bCs/>
        </w:rPr>
        <w:t>eRedcap</w:t>
      </w:r>
      <w:proofErr w:type="spellEnd"/>
      <w:r w:rsidR="007A59A6" w:rsidRPr="007A59A6">
        <w:rPr>
          <w:b/>
          <w:bCs/>
        </w:rPr>
        <w:t>, as an optional NW configuration</w:t>
      </w:r>
      <w:r w:rsidRPr="007A59A6">
        <w:rPr>
          <w:b/>
          <w:bCs/>
          <w:lang w:eastAsia="ja-JP"/>
        </w:rPr>
        <w:fldChar w:fldCharType="end"/>
      </w:r>
    </w:p>
    <w:p w14:paraId="7CBBC0B3" w14:textId="02302C8B" w:rsidR="00641EC5" w:rsidRPr="0023241A" w:rsidRDefault="00641EC5" w:rsidP="0043739D">
      <w:pPr>
        <w:jc w:val="both"/>
        <w:rPr>
          <w:b/>
          <w:bCs/>
          <w:lang w:eastAsia="ja-JP"/>
        </w:rPr>
      </w:pPr>
      <w:r w:rsidRPr="0023241A">
        <w:rPr>
          <w:b/>
          <w:bCs/>
          <w:lang w:eastAsia="ja-JP"/>
        </w:rPr>
        <w:fldChar w:fldCharType="begin"/>
      </w:r>
      <w:r w:rsidRPr="0023241A">
        <w:rPr>
          <w:b/>
          <w:bCs/>
          <w:lang w:eastAsia="ja-JP"/>
        </w:rPr>
        <w:instrText xml:space="preserve"> REF _Ref127538096 \h </w:instrText>
      </w:r>
      <w:r w:rsidRPr="0023241A">
        <w:rPr>
          <w:b/>
          <w:bCs/>
          <w:lang w:eastAsia="ja-JP"/>
        </w:rPr>
      </w:r>
      <w:r w:rsidR="004E1E35" w:rsidRPr="0023241A">
        <w:rPr>
          <w:b/>
          <w:bCs/>
          <w:lang w:eastAsia="ja-JP"/>
        </w:rPr>
        <w:instrText xml:space="preserve"> \* MERGEFORMAT </w:instrText>
      </w:r>
      <w:r w:rsidRPr="0023241A">
        <w:rPr>
          <w:b/>
          <w:bCs/>
          <w:lang w:eastAsia="ja-JP"/>
        </w:rPr>
        <w:fldChar w:fldCharType="separate"/>
      </w:r>
      <w:r w:rsidR="0023241A" w:rsidRPr="0023241A">
        <w:rPr>
          <w:rFonts w:hint="eastAsia"/>
          <w:b/>
          <w:bCs/>
        </w:rPr>
        <w:t xml:space="preserve">Observation </w:t>
      </w:r>
      <w:r w:rsidR="0023241A" w:rsidRPr="0023241A">
        <w:rPr>
          <w:b/>
          <w:bCs/>
        </w:rPr>
        <w:t>2</w:t>
      </w:r>
      <w:r w:rsidR="0023241A" w:rsidRPr="0023241A">
        <w:rPr>
          <w:rFonts w:hint="eastAsia"/>
          <w:b/>
          <w:bCs/>
        </w:rPr>
        <w:t xml:space="preserve">: </w:t>
      </w:r>
      <w:r w:rsidR="0023241A" w:rsidRPr="0023241A">
        <w:rPr>
          <w:b/>
          <w:bCs/>
        </w:rPr>
        <w:t xml:space="preserve">Msg3 early indication </w:t>
      </w:r>
      <w:r w:rsidR="0023241A" w:rsidRPr="0023241A">
        <w:rPr>
          <w:b/>
          <w:bCs/>
        </w:rPr>
        <w:t>is required at least when Msg1 early indication is not used</w:t>
      </w:r>
      <w:r w:rsidRPr="0023241A">
        <w:rPr>
          <w:b/>
          <w:bCs/>
          <w:lang w:eastAsia="ja-JP"/>
        </w:rPr>
        <w:fldChar w:fldCharType="end"/>
      </w:r>
    </w:p>
    <w:p w14:paraId="30171897" w14:textId="3254E798" w:rsidR="00641EC5" w:rsidRPr="0023241A" w:rsidRDefault="00641EC5" w:rsidP="0043739D">
      <w:pPr>
        <w:jc w:val="both"/>
        <w:rPr>
          <w:b/>
          <w:bCs/>
          <w:lang w:eastAsia="ja-JP"/>
        </w:rPr>
      </w:pPr>
      <w:r w:rsidRPr="0023241A">
        <w:rPr>
          <w:b/>
          <w:bCs/>
          <w:lang w:eastAsia="ja-JP"/>
        </w:rPr>
        <w:fldChar w:fldCharType="begin"/>
      </w:r>
      <w:r w:rsidRPr="0023241A">
        <w:rPr>
          <w:b/>
          <w:bCs/>
          <w:lang w:eastAsia="ja-JP"/>
        </w:rPr>
        <w:instrText xml:space="preserve"> REF _Ref127538098 \h </w:instrText>
      </w:r>
      <w:r w:rsidRPr="0023241A">
        <w:rPr>
          <w:b/>
          <w:bCs/>
          <w:lang w:eastAsia="ja-JP"/>
        </w:rPr>
      </w:r>
      <w:r w:rsidR="004E1E35" w:rsidRPr="0023241A">
        <w:rPr>
          <w:b/>
          <w:bCs/>
          <w:lang w:eastAsia="ja-JP"/>
        </w:rPr>
        <w:instrText xml:space="preserve"> \* MERGEFORMAT </w:instrText>
      </w:r>
      <w:r w:rsidRPr="0023241A">
        <w:rPr>
          <w:b/>
          <w:bCs/>
          <w:lang w:eastAsia="ja-JP"/>
        </w:rPr>
        <w:fldChar w:fldCharType="separate"/>
      </w:r>
      <w:r w:rsidR="0023241A" w:rsidRPr="0023241A">
        <w:rPr>
          <w:b/>
          <w:bCs/>
        </w:rPr>
        <w:t xml:space="preserve">Proposal </w:t>
      </w:r>
      <w:r w:rsidR="0023241A" w:rsidRPr="0023241A">
        <w:rPr>
          <w:b/>
          <w:bCs/>
        </w:rPr>
        <w:t>2</w:t>
      </w:r>
      <w:r w:rsidR="0023241A" w:rsidRPr="0023241A">
        <w:rPr>
          <w:b/>
          <w:bCs/>
        </w:rPr>
        <w:t xml:space="preserve">: Support </w:t>
      </w:r>
      <w:r w:rsidR="0023241A" w:rsidRPr="0023241A">
        <w:rPr>
          <w:b/>
          <w:bCs/>
        </w:rPr>
        <w:t xml:space="preserve">separate </w:t>
      </w:r>
      <w:r w:rsidR="0023241A" w:rsidRPr="0023241A">
        <w:rPr>
          <w:b/>
          <w:bCs/>
        </w:rPr>
        <w:t>Msg</w:t>
      </w:r>
      <w:r w:rsidR="0023241A" w:rsidRPr="0023241A">
        <w:rPr>
          <w:b/>
          <w:bCs/>
        </w:rPr>
        <w:t>3</w:t>
      </w:r>
      <w:r w:rsidR="0023241A" w:rsidRPr="0023241A">
        <w:rPr>
          <w:b/>
          <w:bCs/>
        </w:rPr>
        <w:t xml:space="preserve"> early indication for </w:t>
      </w:r>
      <w:proofErr w:type="spellStart"/>
      <w:r w:rsidR="0023241A" w:rsidRPr="0023241A">
        <w:rPr>
          <w:b/>
          <w:bCs/>
        </w:rPr>
        <w:t>eRedcap</w:t>
      </w:r>
      <w:proofErr w:type="spellEnd"/>
      <w:r w:rsidRPr="0023241A">
        <w:rPr>
          <w:b/>
          <w:bCs/>
          <w:lang w:eastAsia="ja-JP"/>
        </w:rPr>
        <w:fldChar w:fldCharType="end"/>
      </w:r>
    </w:p>
    <w:p w14:paraId="77770656" w14:textId="5410D154" w:rsidR="00C24D7F" w:rsidRPr="0023241A" w:rsidRDefault="00641EC5" w:rsidP="0043739D">
      <w:pPr>
        <w:jc w:val="both"/>
        <w:rPr>
          <w:b/>
          <w:bCs/>
          <w:lang w:eastAsia="ja-JP"/>
        </w:rPr>
      </w:pPr>
      <w:r w:rsidRPr="0023241A">
        <w:rPr>
          <w:b/>
          <w:bCs/>
          <w:lang w:eastAsia="ja-JP"/>
        </w:rPr>
        <w:fldChar w:fldCharType="begin"/>
      </w:r>
      <w:r w:rsidRPr="0023241A">
        <w:rPr>
          <w:b/>
          <w:bCs/>
          <w:lang w:eastAsia="ja-JP"/>
        </w:rPr>
        <w:instrText xml:space="preserve"> REF _Ref127538102 \h </w:instrText>
      </w:r>
      <w:r w:rsidRPr="0023241A">
        <w:rPr>
          <w:b/>
          <w:bCs/>
          <w:lang w:eastAsia="ja-JP"/>
        </w:rPr>
      </w:r>
      <w:r w:rsidR="004E1E35" w:rsidRPr="0023241A">
        <w:rPr>
          <w:b/>
          <w:bCs/>
          <w:lang w:eastAsia="ja-JP"/>
        </w:rPr>
        <w:instrText xml:space="preserve"> \* MERGEFORMAT </w:instrText>
      </w:r>
      <w:r w:rsidRPr="0023241A">
        <w:rPr>
          <w:b/>
          <w:bCs/>
          <w:lang w:eastAsia="ja-JP"/>
        </w:rPr>
        <w:fldChar w:fldCharType="separate"/>
      </w:r>
      <w:r w:rsidR="0023241A" w:rsidRPr="0023241A">
        <w:rPr>
          <w:b/>
          <w:bCs/>
        </w:rPr>
        <w:t xml:space="preserve">Proposal </w:t>
      </w:r>
      <w:r w:rsidR="0023241A" w:rsidRPr="0023241A">
        <w:rPr>
          <w:b/>
          <w:bCs/>
        </w:rPr>
        <w:t>3</w:t>
      </w:r>
      <w:r w:rsidR="0023241A" w:rsidRPr="0023241A">
        <w:rPr>
          <w:b/>
          <w:bCs/>
        </w:rPr>
        <w:t xml:space="preserve">: </w:t>
      </w:r>
      <w:r w:rsidR="0023241A" w:rsidRPr="0023241A">
        <w:rPr>
          <w:b/>
          <w:bCs/>
        </w:rPr>
        <w:t xml:space="preserve">Support signaling needed for gNB to know it pages an </w:t>
      </w:r>
      <w:proofErr w:type="spellStart"/>
      <w:r w:rsidR="0023241A" w:rsidRPr="0023241A">
        <w:rPr>
          <w:b/>
          <w:bCs/>
        </w:rPr>
        <w:t>eRedcap</w:t>
      </w:r>
      <w:proofErr w:type="spellEnd"/>
      <w:r w:rsidR="0023241A" w:rsidRPr="0023241A">
        <w:rPr>
          <w:b/>
          <w:bCs/>
        </w:rPr>
        <w:t xml:space="preserve"> UE </w:t>
      </w:r>
      <w:r w:rsidRPr="0023241A">
        <w:rPr>
          <w:b/>
          <w:bCs/>
          <w:lang w:eastAsia="ja-JP"/>
        </w:rPr>
        <w:fldChar w:fldCharType="end"/>
      </w:r>
    </w:p>
    <w:p w14:paraId="3E9C185A" w14:textId="77777777" w:rsidR="00C24D7F" w:rsidRPr="00592975" w:rsidRDefault="00C24D7F" w:rsidP="00C24D7F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r w:rsidRPr="00592975">
        <w:rPr>
          <w:rFonts w:ascii="Arial" w:hAnsi="Arial"/>
          <w:sz w:val="36"/>
        </w:rPr>
        <w:t>References</w:t>
      </w:r>
    </w:p>
    <w:p w14:paraId="055F04A6" w14:textId="77777777" w:rsidR="00C24D7F" w:rsidRPr="00592975" w:rsidRDefault="00C24D7F" w:rsidP="00C24D7F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</w:pPr>
      <w:bookmarkStart w:id="7" w:name="_Ref497831526"/>
      <w:bookmarkStart w:id="8" w:name="_Ref498647894"/>
      <w:bookmarkStart w:id="9" w:name="_Ref510726714"/>
      <w:bookmarkStart w:id="10" w:name="_Ref32510833"/>
      <w:bookmarkStart w:id="11" w:name="_Ref127539809"/>
      <w:r w:rsidRPr="00592975">
        <w:rPr>
          <w:noProof/>
        </w:rPr>
        <w:t>RP-223544</w:t>
      </w:r>
      <w:r w:rsidRPr="00592975">
        <w:rPr>
          <w:rFonts w:hint="eastAsia"/>
          <w:noProof/>
          <w:lang w:eastAsia="ja-JP"/>
        </w:rPr>
        <w:t xml:space="preserve">, </w:t>
      </w:r>
      <w:r w:rsidRPr="00592975">
        <w:rPr>
          <w:noProof/>
          <w:lang w:eastAsia="ja-JP"/>
        </w:rPr>
        <w:t>“</w:t>
      </w:r>
      <w:r w:rsidRPr="00592975">
        <w:rPr>
          <w:i/>
          <w:noProof/>
          <w:lang w:eastAsia="ja-JP"/>
        </w:rPr>
        <w:t>Revised WID on Enhanced support of reduced capability NR devices</w:t>
      </w:r>
      <w:r w:rsidRPr="00592975">
        <w:rPr>
          <w:noProof/>
          <w:lang w:eastAsia="ja-JP"/>
        </w:rPr>
        <w:t>”</w:t>
      </w:r>
      <w:r w:rsidRPr="00592975">
        <w:rPr>
          <w:rFonts w:hint="eastAsia"/>
          <w:noProof/>
          <w:lang w:eastAsia="ja-JP"/>
        </w:rPr>
        <w:t xml:space="preserve">, </w:t>
      </w:r>
      <w:r>
        <w:rPr>
          <w:noProof/>
          <w:lang w:eastAsia="ja-JP"/>
        </w:rPr>
        <w:t>Ericsson</w:t>
      </w:r>
      <w:bookmarkEnd w:id="11"/>
    </w:p>
    <w:bookmarkEnd w:id="7"/>
    <w:bookmarkEnd w:id="8"/>
    <w:bookmarkEnd w:id="9"/>
    <w:bookmarkEnd w:id="10"/>
    <w:p w14:paraId="726C44E6" w14:textId="77777777" w:rsidR="00C24D7F" w:rsidRPr="0043739D" w:rsidRDefault="00C24D7F" w:rsidP="0043739D">
      <w:pPr>
        <w:jc w:val="both"/>
        <w:rPr>
          <w:b/>
          <w:bCs/>
          <w:lang w:eastAsia="ja-JP"/>
        </w:rPr>
      </w:pPr>
    </w:p>
    <w:sectPr w:rsidR="00C24D7F" w:rsidRPr="0043739D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C632D" w14:textId="77777777" w:rsidR="006F73E1" w:rsidRDefault="006F73E1">
      <w:r>
        <w:separator/>
      </w:r>
    </w:p>
  </w:endnote>
  <w:endnote w:type="continuationSeparator" w:id="0">
    <w:p w14:paraId="58CC9AC8" w14:textId="77777777" w:rsidR="006F73E1" w:rsidRDefault="006F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72699" w14:textId="77777777" w:rsidR="006F73E1" w:rsidRDefault="006F73E1">
      <w:r>
        <w:separator/>
      </w:r>
    </w:p>
  </w:footnote>
  <w:footnote w:type="continuationSeparator" w:id="0">
    <w:p w14:paraId="79938FCC" w14:textId="77777777" w:rsidR="006F73E1" w:rsidRDefault="006F7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2D1DC8"/>
    <w:multiLevelType w:val="hybridMultilevel"/>
    <w:tmpl w:val="70701A54"/>
    <w:lvl w:ilvl="0" w:tplc="4A9813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B23"/>
    <w:multiLevelType w:val="hybridMultilevel"/>
    <w:tmpl w:val="122451FA"/>
    <w:lvl w:ilvl="0" w:tplc="73F638F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B34E7"/>
    <w:multiLevelType w:val="hybridMultilevel"/>
    <w:tmpl w:val="894CBB1E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845A3"/>
    <w:multiLevelType w:val="hybridMultilevel"/>
    <w:tmpl w:val="B44091E2"/>
    <w:lvl w:ilvl="0" w:tplc="9C0ABA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8347B5D"/>
    <w:multiLevelType w:val="hybridMultilevel"/>
    <w:tmpl w:val="DE480D3A"/>
    <w:lvl w:ilvl="0" w:tplc="FCC4A6A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8617DEC"/>
    <w:multiLevelType w:val="hybridMultilevel"/>
    <w:tmpl w:val="21B0A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014C9"/>
    <w:multiLevelType w:val="hybridMultilevel"/>
    <w:tmpl w:val="2A58BEEA"/>
    <w:lvl w:ilvl="0" w:tplc="1408DE4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FA632C"/>
    <w:multiLevelType w:val="hybridMultilevel"/>
    <w:tmpl w:val="A422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986930"/>
    <w:multiLevelType w:val="hybridMultilevel"/>
    <w:tmpl w:val="B4942B52"/>
    <w:lvl w:ilvl="0" w:tplc="E00A77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982EC4"/>
    <w:multiLevelType w:val="hybridMultilevel"/>
    <w:tmpl w:val="A464F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12593"/>
    <w:multiLevelType w:val="hybridMultilevel"/>
    <w:tmpl w:val="AFAE25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D38A9"/>
    <w:multiLevelType w:val="hybridMultilevel"/>
    <w:tmpl w:val="F112E4C6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D5FB9"/>
    <w:multiLevelType w:val="hybridMultilevel"/>
    <w:tmpl w:val="B2D65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9320A"/>
    <w:multiLevelType w:val="hybridMultilevel"/>
    <w:tmpl w:val="E3F01C3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D5559"/>
    <w:multiLevelType w:val="hybridMultilevel"/>
    <w:tmpl w:val="CCEAE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14"/>
  </w:num>
  <w:num w:numId="2" w16cid:durableId="76833372">
    <w:abstractNumId w:val="21"/>
  </w:num>
  <w:num w:numId="3" w16cid:durableId="2082825852">
    <w:abstractNumId w:val="26"/>
  </w:num>
  <w:num w:numId="4" w16cid:durableId="157775281">
    <w:abstractNumId w:val="11"/>
  </w:num>
  <w:num w:numId="5" w16cid:durableId="1805999360">
    <w:abstractNumId w:val="8"/>
  </w:num>
  <w:num w:numId="6" w16cid:durableId="1078985014">
    <w:abstractNumId w:val="5"/>
  </w:num>
  <w:num w:numId="7" w16cid:durableId="347832074">
    <w:abstractNumId w:val="22"/>
  </w:num>
  <w:num w:numId="8" w16cid:durableId="1535531686">
    <w:abstractNumId w:val="13"/>
  </w:num>
  <w:num w:numId="9" w16cid:durableId="627929095">
    <w:abstractNumId w:val="6"/>
  </w:num>
  <w:num w:numId="10" w16cid:durableId="1944604180">
    <w:abstractNumId w:val="9"/>
  </w:num>
  <w:num w:numId="11" w16cid:durableId="1152991577">
    <w:abstractNumId w:val="29"/>
  </w:num>
  <w:num w:numId="12" w16cid:durableId="1109471788">
    <w:abstractNumId w:val="18"/>
  </w:num>
  <w:num w:numId="13" w16cid:durableId="1309284776">
    <w:abstractNumId w:val="23"/>
  </w:num>
  <w:num w:numId="14" w16cid:durableId="1674870175">
    <w:abstractNumId w:val="15"/>
  </w:num>
  <w:num w:numId="15" w16cid:durableId="1257863371">
    <w:abstractNumId w:val="27"/>
  </w:num>
  <w:num w:numId="16" w16cid:durableId="1748528998">
    <w:abstractNumId w:val="10"/>
  </w:num>
  <w:num w:numId="17" w16cid:durableId="688412725">
    <w:abstractNumId w:val="3"/>
  </w:num>
  <w:num w:numId="18" w16cid:durableId="718362388">
    <w:abstractNumId w:val="20"/>
  </w:num>
  <w:num w:numId="19" w16cid:durableId="1446198147">
    <w:abstractNumId w:val="7"/>
  </w:num>
  <w:num w:numId="20" w16cid:durableId="60912961">
    <w:abstractNumId w:val="17"/>
  </w:num>
  <w:num w:numId="21" w16cid:durableId="1566180429">
    <w:abstractNumId w:val="25"/>
  </w:num>
  <w:num w:numId="22" w16cid:durableId="137577222">
    <w:abstractNumId w:val="28"/>
  </w:num>
  <w:num w:numId="23" w16cid:durableId="908921185">
    <w:abstractNumId w:val="4"/>
  </w:num>
  <w:num w:numId="24" w16cid:durableId="484131321">
    <w:abstractNumId w:val="2"/>
  </w:num>
  <w:num w:numId="25" w16cid:durableId="228660454">
    <w:abstractNumId w:val="19"/>
  </w:num>
  <w:num w:numId="26" w16cid:durableId="1272326021">
    <w:abstractNumId w:val="24"/>
  </w:num>
  <w:num w:numId="27" w16cid:durableId="1226529363">
    <w:abstractNumId w:val="12"/>
  </w:num>
  <w:num w:numId="28" w16cid:durableId="1566183131">
    <w:abstractNumId w:val="16"/>
  </w:num>
  <w:num w:numId="29" w16cid:durableId="138105004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2DA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A07"/>
    <w:rsid w:val="00031AFD"/>
    <w:rsid w:val="0003262E"/>
    <w:rsid w:val="0003270F"/>
    <w:rsid w:val="00032846"/>
    <w:rsid w:val="00032C05"/>
    <w:rsid w:val="00032C8E"/>
    <w:rsid w:val="000332DA"/>
    <w:rsid w:val="0003352E"/>
    <w:rsid w:val="0003375A"/>
    <w:rsid w:val="000338BB"/>
    <w:rsid w:val="00033AB9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9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AC0"/>
    <w:rsid w:val="00067833"/>
    <w:rsid w:val="00067F29"/>
    <w:rsid w:val="00070561"/>
    <w:rsid w:val="00070ECC"/>
    <w:rsid w:val="00071C47"/>
    <w:rsid w:val="00071CD0"/>
    <w:rsid w:val="00072661"/>
    <w:rsid w:val="00072747"/>
    <w:rsid w:val="00072783"/>
    <w:rsid w:val="00072CAD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90399"/>
    <w:rsid w:val="00090495"/>
    <w:rsid w:val="00090BB8"/>
    <w:rsid w:val="00092919"/>
    <w:rsid w:val="00092DCA"/>
    <w:rsid w:val="00093163"/>
    <w:rsid w:val="0009349A"/>
    <w:rsid w:val="000937D2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4CD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E10"/>
    <w:rsid w:val="000B5FC6"/>
    <w:rsid w:val="000B62CA"/>
    <w:rsid w:val="000B6436"/>
    <w:rsid w:val="000B6777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6208"/>
    <w:rsid w:val="000E6A5E"/>
    <w:rsid w:val="000E7792"/>
    <w:rsid w:val="000F06B4"/>
    <w:rsid w:val="000F0B5F"/>
    <w:rsid w:val="000F0B8E"/>
    <w:rsid w:val="000F0E0B"/>
    <w:rsid w:val="000F121D"/>
    <w:rsid w:val="000F16A9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5312"/>
    <w:rsid w:val="00116046"/>
    <w:rsid w:val="00116865"/>
    <w:rsid w:val="00116F42"/>
    <w:rsid w:val="00116F74"/>
    <w:rsid w:val="00117337"/>
    <w:rsid w:val="001176B7"/>
    <w:rsid w:val="00117FA8"/>
    <w:rsid w:val="0012027C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596"/>
    <w:rsid w:val="00175485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77A96"/>
    <w:rsid w:val="00177E2E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8"/>
    <w:rsid w:val="00190F12"/>
    <w:rsid w:val="001911EB"/>
    <w:rsid w:val="0019173E"/>
    <w:rsid w:val="00192293"/>
    <w:rsid w:val="001925A9"/>
    <w:rsid w:val="00192BD6"/>
    <w:rsid w:val="00193142"/>
    <w:rsid w:val="00193747"/>
    <w:rsid w:val="00193921"/>
    <w:rsid w:val="001941D9"/>
    <w:rsid w:val="0019472B"/>
    <w:rsid w:val="0019475E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1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EF5"/>
    <w:rsid w:val="001F4F76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1032E"/>
    <w:rsid w:val="002105DE"/>
    <w:rsid w:val="0021083C"/>
    <w:rsid w:val="00211030"/>
    <w:rsid w:val="002110E9"/>
    <w:rsid w:val="0021172D"/>
    <w:rsid w:val="00211EF7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30C"/>
    <w:rsid w:val="00221469"/>
    <w:rsid w:val="00221513"/>
    <w:rsid w:val="002215F8"/>
    <w:rsid w:val="002216E6"/>
    <w:rsid w:val="0022252C"/>
    <w:rsid w:val="002225ED"/>
    <w:rsid w:val="00222870"/>
    <w:rsid w:val="00222B31"/>
    <w:rsid w:val="00222C40"/>
    <w:rsid w:val="002233D8"/>
    <w:rsid w:val="00223711"/>
    <w:rsid w:val="00223CDF"/>
    <w:rsid w:val="002247C0"/>
    <w:rsid w:val="00224E55"/>
    <w:rsid w:val="002255A0"/>
    <w:rsid w:val="00226020"/>
    <w:rsid w:val="00226107"/>
    <w:rsid w:val="0022618A"/>
    <w:rsid w:val="002261FC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EC6"/>
    <w:rsid w:val="002322F6"/>
    <w:rsid w:val="0023241A"/>
    <w:rsid w:val="00232617"/>
    <w:rsid w:val="0023268F"/>
    <w:rsid w:val="002332B7"/>
    <w:rsid w:val="002335FF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1A65"/>
    <w:rsid w:val="00242173"/>
    <w:rsid w:val="002424C0"/>
    <w:rsid w:val="0024282D"/>
    <w:rsid w:val="00243641"/>
    <w:rsid w:val="002437DD"/>
    <w:rsid w:val="00244113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50815"/>
    <w:rsid w:val="002514E8"/>
    <w:rsid w:val="002515C0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39C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9FE"/>
    <w:rsid w:val="00273AA6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4A"/>
    <w:rsid w:val="002846FC"/>
    <w:rsid w:val="0028499F"/>
    <w:rsid w:val="00284C37"/>
    <w:rsid w:val="00284D33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39"/>
    <w:rsid w:val="0029040B"/>
    <w:rsid w:val="00290A89"/>
    <w:rsid w:val="00290B2A"/>
    <w:rsid w:val="00291427"/>
    <w:rsid w:val="00292022"/>
    <w:rsid w:val="002920A0"/>
    <w:rsid w:val="002921C4"/>
    <w:rsid w:val="0029242D"/>
    <w:rsid w:val="002927D1"/>
    <w:rsid w:val="002932EC"/>
    <w:rsid w:val="0029383D"/>
    <w:rsid w:val="00293AA7"/>
    <w:rsid w:val="00293D77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55B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916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4AD3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45E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23C"/>
    <w:rsid w:val="002C68E7"/>
    <w:rsid w:val="002C6A56"/>
    <w:rsid w:val="002C720E"/>
    <w:rsid w:val="002C72DB"/>
    <w:rsid w:val="002C757F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D77C3"/>
    <w:rsid w:val="002E02A6"/>
    <w:rsid w:val="002E0337"/>
    <w:rsid w:val="002E0B53"/>
    <w:rsid w:val="002E0BDD"/>
    <w:rsid w:val="002E10D7"/>
    <w:rsid w:val="002E173F"/>
    <w:rsid w:val="002E18F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5DAC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4E3"/>
    <w:rsid w:val="003209A6"/>
    <w:rsid w:val="00320A4F"/>
    <w:rsid w:val="0032164B"/>
    <w:rsid w:val="0032212B"/>
    <w:rsid w:val="0032299A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3D9"/>
    <w:rsid w:val="0034548A"/>
    <w:rsid w:val="00345A7D"/>
    <w:rsid w:val="00345CDD"/>
    <w:rsid w:val="00345FF9"/>
    <w:rsid w:val="0034613F"/>
    <w:rsid w:val="0034681B"/>
    <w:rsid w:val="00346ED3"/>
    <w:rsid w:val="003472EA"/>
    <w:rsid w:val="00347822"/>
    <w:rsid w:val="003478F5"/>
    <w:rsid w:val="00347C1B"/>
    <w:rsid w:val="003502DD"/>
    <w:rsid w:val="00350581"/>
    <w:rsid w:val="00350762"/>
    <w:rsid w:val="003508AD"/>
    <w:rsid w:val="00350BB4"/>
    <w:rsid w:val="0035107D"/>
    <w:rsid w:val="00351427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63A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7F"/>
    <w:rsid w:val="003927C8"/>
    <w:rsid w:val="0039295A"/>
    <w:rsid w:val="00392E24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22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5BD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2E36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1B49"/>
    <w:rsid w:val="003E2DB4"/>
    <w:rsid w:val="003E3586"/>
    <w:rsid w:val="003E36DA"/>
    <w:rsid w:val="003E3A86"/>
    <w:rsid w:val="003E3D07"/>
    <w:rsid w:val="003E440A"/>
    <w:rsid w:val="003E4434"/>
    <w:rsid w:val="003E47C4"/>
    <w:rsid w:val="003E4B83"/>
    <w:rsid w:val="003E4D4C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658F"/>
    <w:rsid w:val="003F7468"/>
    <w:rsid w:val="003F7613"/>
    <w:rsid w:val="003F7668"/>
    <w:rsid w:val="003F7BE7"/>
    <w:rsid w:val="003F7EFA"/>
    <w:rsid w:val="004005C7"/>
    <w:rsid w:val="00400B64"/>
    <w:rsid w:val="00400BE2"/>
    <w:rsid w:val="00400EFE"/>
    <w:rsid w:val="00402015"/>
    <w:rsid w:val="00402187"/>
    <w:rsid w:val="004032AC"/>
    <w:rsid w:val="004033F5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9CF"/>
    <w:rsid w:val="00407A40"/>
    <w:rsid w:val="004105DB"/>
    <w:rsid w:val="00410A04"/>
    <w:rsid w:val="00411264"/>
    <w:rsid w:val="00411D0B"/>
    <w:rsid w:val="00412401"/>
    <w:rsid w:val="00412E9B"/>
    <w:rsid w:val="00412FB7"/>
    <w:rsid w:val="004136E7"/>
    <w:rsid w:val="004137EA"/>
    <w:rsid w:val="00413AF1"/>
    <w:rsid w:val="00413DDE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41"/>
    <w:rsid w:val="00427586"/>
    <w:rsid w:val="00430512"/>
    <w:rsid w:val="00430586"/>
    <w:rsid w:val="00430985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F48"/>
    <w:rsid w:val="0046324E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1A98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5BE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41BE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E35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8C8"/>
    <w:rsid w:val="004E7B86"/>
    <w:rsid w:val="004F048E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4F78EB"/>
    <w:rsid w:val="00500107"/>
    <w:rsid w:val="005003DF"/>
    <w:rsid w:val="00500EBC"/>
    <w:rsid w:val="005017EE"/>
    <w:rsid w:val="00501D13"/>
    <w:rsid w:val="00501E77"/>
    <w:rsid w:val="0050223E"/>
    <w:rsid w:val="0050252E"/>
    <w:rsid w:val="005029E5"/>
    <w:rsid w:val="0050308A"/>
    <w:rsid w:val="0050326F"/>
    <w:rsid w:val="00503C14"/>
    <w:rsid w:val="005042F3"/>
    <w:rsid w:val="0050448E"/>
    <w:rsid w:val="005048BE"/>
    <w:rsid w:val="00504B65"/>
    <w:rsid w:val="00505386"/>
    <w:rsid w:val="0050592A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40ED"/>
    <w:rsid w:val="005155A2"/>
    <w:rsid w:val="00515AB2"/>
    <w:rsid w:val="0051605E"/>
    <w:rsid w:val="005167E8"/>
    <w:rsid w:val="00517CC6"/>
    <w:rsid w:val="0052138B"/>
    <w:rsid w:val="005216A3"/>
    <w:rsid w:val="00521A11"/>
    <w:rsid w:val="00521CA3"/>
    <w:rsid w:val="00522410"/>
    <w:rsid w:val="00522B70"/>
    <w:rsid w:val="00522C21"/>
    <w:rsid w:val="00522CE4"/>
    <w:rsid w:val="00522FF9"/>
    <w:rsid w:val="00523601"/>
    <w:rsid w:val="00523667"/>
    <w:rsid w:val="0052367A"/>
    <w:rsid w:val="00523971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EDA"/>
    <w:rsid w:val="00544F7A"/>
    <w:rsid w:val="00545025"/>
    <w:rsid w:val="00545421"/>
    <w:rsid w:val="00545760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777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14F"/>
    <w:rsid w:val="00575575"/>
    <w:rsid w:val="00575860"/>
    <w:rsid w:val="00575ED0"/>
    <w:rsid w:val="00576A03"/>
    <w:rsid w:val="00576E40"/>
    <w:rsid w:val="0058025A"/>
    <w:rsid w:val="00580846"/>
    <w:rsid w:val="005812E6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698"/>
    <w:rsid w:val="00587F45"/>
    <w:rsid w:val="0059039E"/>
    <w:rsid w:val="005911AA"/>
    <w:rsid w:val="00591260"/>
    <w:rsid w:val="00591707"/>
    <w:rsid w:val="005917F7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2F50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94A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289"/>
    <w:rsid w:val="005C629C"/>
    <w:rsid w:val="005C6579"/>
    <w:rsid w:val="005C6EA5"/>
    <w:rsid w:val="005C747F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89D"/>
    <w:rsid w:val="005D7BEA"/>
    <w:rsid w:val="005D7F3A"/>
    <w:rsid w:val="005E003E"/>
    <w:rsid w:val="005E007B"/>
    <w:rsid w:val="005E05A6"/>
    <w:rsid w:val="005E0F82"/>
    <w:rsid w:val="005E1937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8FD"/>
    <w:rsid w:val="005F396A"/>
    <w:rsid w:val="005F3CB3"/>
    <w:rsid w:val="005F3D36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5B9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4D65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40037"/>
    <w:rsid w:val="00640B19"/>
    <w:rsid w:val="00641591"/>
    <w:rsid w:val="006415CF"/>
    <w:rsid w:val="00641C55"/>
    <w:rsid w:val="00641EC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945"/>
    <w:rsid w:val="00646E02"/>
    <w:rsid w:val="00647000"/>
    <w:rsid w:val="006473D1"/>
    <w:rsid w:val="00647EFB"/>
    <w:rsid w:val="00650576"/>
    <w:rsid w:val="00651C53"/>
    <w:rsid w:val="00652124"/>
    <w:rsid w:val="006523AD"/>
    <w:rsid w:val="006523C6"/>
    <w:rsid w:val="0065243F"/>
    <w:rsid w:val="00652BD8"/>
    <w:rsid w:val="00652D75"/>
    <w:rsid w:val="00652FA4"/>
    <w:rsid w:val="00654777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6FE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4564"/>
    <w:rsid w:val="006845D6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0F7"/>
    <w:rsid w:val="006A2474"/>
    <w:rsid w:val="006A26A1"/>
    <w:rsid w:val="006A2708"/>
    <w:rsid w:val="006A2793"/>
    <w:rsid w:val="006A28BE"/>
    <w:rsid w:val="006A35BC"/>
    <w:rsid w:val="006A37E1"/>
    <w:rsid w:val="006A420B"/>
    <w:rsid w:val="006A4C33"/>
    <w:rsid w:val="006A4FF4"/>
    <w:rsid w:val="006A549A"/>
    <w:rsid w:val="006A5724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A3B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E98"/>
    <w:rsid w:val="006D1EE9"/>
    <w:rsid w:val="006D2D7D"/>
    <w:rsid w:val="006D312D"/>
    <w:rsid w:val="006D3560"/>
    <w:rsid w:val="006D39E1"/>
    <w:rsid w:val="006D3D0F"/>
    <w:rsid w:val="006D3DA7"/>
    <w:rsid w:val="006D4032"/>
    <w:rsid w:val="006D4560"/>
    <w:rsid w:val="006D4A70"/>
    <w:rsid w:val="006D4C50"/>
    <w:rsid w:val="006D4E84"/>
    <w:rsid w:val="006D573B"/>
    <w:rsid w:val="006D5C96"/>
    <w:rsid w:val="006D634E"/>
    <w:rsid w:val="006D69C2"/>
    <w:rsid w:val="006D6DBF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0E84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087"/>
    <w:rsid w:val="006F6334"/>
    <w:rsid w:val="006F6B45"/>
    <w:rsid w:val="006F6BD6"/>
    <w:rsid w:val="006F6E6E"/>
    <w:rsid w:val="006F702B"/>
    <w:rsid w:val="006F71E9"/>
    <w:rsid w:val="006F73E1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453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29FD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109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5F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0E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A6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B99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3594"/>
    <w:rsid w:val="007D37EE"/>
    <w:rsid w:val="007D3F41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C89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1CD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2A3A"/>
    <w:rsid w:val="00823920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6EFA"/>
    <w:rsid w:val="00837A53"/>
    <w:rsid w:val="00837AA5"/>
    <w:rsid w:val="00837EA5"/>
    <w:rsid w:val="0084009E"/>
    <w:rsid w:val="0084078A"/>
    <w:rsid w:val="00840826"/>
    <w:rsid w:val="00841E07"/>
    <w:rsid w:val="00842BF9"/>
    <w:rsid w:val="00843044"/>
    <w:rsid w:val="008436F0"/>
    <w:rsid w:val="0084379E"/>
    <w:rsid w:val="00843AD9"/>
    <w:rsid w:val="00843BF9"/>
    <w:rsid w:val="00844161"/>
    <w:rsid w:val="008445B9"/>
    <w:rsid w:val="008446E9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983"/>
    <w:rsid w:val="00865C7F"/>
    <w:rsid w:val="00865E6F"/>
    <w:rsid w:val="00866005"/>
    <w:rsid w:val="00866097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3A0D"/>
    <w:rsid w:val="0087494F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720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0FAB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0B6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3C9"/>
    <w:rsid w:val="008E67C2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141"/>
    <w:rsid w:val="0095660E"/>
    <w:rsid w:val="00956A61"/>
    <w:rsid w:val="00956B18"/>
    <w:rsid w:val="00957374"/>
    <w:rsid w:val="009576CD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DEA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869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35A"/>
    <w:rsid w:val="009E0792"/>
    <w:rsid w:val="009E09BD"/>
    <w:rsid w:val="009E0C0F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685"/>
    <w:rsid w:val="009F1E72"/>
    <w:rsid w:val="009F230A"/>
    <w:rsid w:val="009F307F"/>
    <w:rsid w:val="009F31BE"/>
    <w:rsid w:val="009F324F"/>
    <w:rsid w:val="009F3796"/>
    <w:rsid w:val="009F39DC"/>
    <w:rsid w:val="009F40FF"/>
    <w:rsid w:val="009F4335"/>
    <w:rsid w:val="009F455F"/>
    <w:rsid w:val="009F4DF0"/>
    <w:rsid w:val="009F573A"/>
    <w:rsid w:val="009F5BE9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5C9"/>
    <w:rsid w:val="00A129D3"/>
    <w:rsid w:val="00A12AA6"/>
    <w:rsid w:val="00A12CF0"/>
    <w:rsid w:val="00A12FDA"/>
    <w:rsid w:val="00A132F5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8EA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7BA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2A1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47F7F"/>
    <w:rsid w:val="00A50607"/>
    <w:rsid w:val="00A50898"/>
    <w:rsid w:val="00A51BFF"/>
    <w:rsid w:val="00A51D95"/>
    <w:rsid w:val="00A520E1"/>
    <w:rsid w:val="00A52408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57"/>
    <w:rsid w:val="00A75231"/>
    <w:rsid w:val="00A75453"/>
    <w:rsid w:val="00A7549D"/>
    <w:rsid w:val="00A75778"/>
    <w:rsid w:val="00A75C5D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316E"/>
    <w:rsid w:val="00AB3428"/>
    <w:rsid w:val="00AB35B7"/>
    <w:rsid w:val="00AB36D3"/>
    <w:rsid w:val="00AB36DA"/>
    <w:rsid w:val="00AB37E2"/>
    <w:rsid w:val="00AB3A16"/>
    <w:rsid w:val="00AB4143"/>
    <w:rsid w:val="00AB45E7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CFD"/>
    <w:rsid w:val="00AC7E44"/>
    <w:rsid w:val="00AD0174"/>
    <w:rsid w:val="00AD024C"/>
    <w:rsid w:val="00AD032F"/>
    <w:rsid w:val="00AD1439"/>
    <w:rsid w:val="00AD1582"/>
    <w:rsid w:val="00AD1847"/>
    <w:rsid w:val="00AD1C57"/>
    <w:rsid w:val="00AD2599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E61"/>
    <w:rsid w:val="00AD6F0C"/>
    <w:rsid w:val="00AD7FCE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17E4C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3C2D"/>
    <w:rsid w:val="00B44284"/>
    <w:rsid w:val="00B44B19"/>
    <w:rsid w:val="00B4576C"/>
    <w:rsid w:val="00B46047"/>
    <w:rsid w:val="00B460CA"/>
    <w:rsid w:val="00B462A9"/>
    <w:rsid w:val="00B46B82"/>
    <w:rsid w:val="00B50702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0E0"/>
    <w:rsid w:val="00B60689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2DA1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D6F"/>
    <w:rsid w:val="00B93E60"/>
    <w:rsid w:val="00B93ED7"/>
    <w:rsid w:val="00B93EE5"/>
    <w:rsid w:val="00B94097"/>
    <w:rsid w:val="00B95415"/>
    <w:rsid w:val="00B9579A"/>
    <w:rsid w:val="00B95BAD"/>
    <w:rsid w:val="00B95C08"/>
    <w:rsid w:val="00B95EDF"/>
    <w:rsid w:val="00B96838"/>
    <w:rsid w:val="00B96EA9"/>
    <w:rsid w:val="00B9713E"/>
    <w:rsid w:val="00B97DEF"/>
    <w:rsid w:val="00BA0AE4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80D"/>
    <w:rsid w:val="00BA61EE"/>
    <w:rsid w:val="00BA6295"/>
    <w:rsid w:val="00BA676D"/>
    <w:rsid w:val="00BA687D"/>
    <w:rsid w:val="00BA6EF3"/>
    <w:rsid w:val="00BA703F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947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3E61"/>
    <w:rsid w:val="00BC4104"/>
    <w:rsid w:val="00BC4194"/>
    <w:rsid w:val="00BC4326"/>
    <w:rsid w:val="00BC44AB"/>
    <w:rsid w:val="00BC47CB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3772"/>
    <w:rsid w:val="00BD406B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486"/>
    <w:rsid w:val="00BD6620"/>
    <w:rsid w:val="00BD6AC2"/>
    <w:rsid w:val="00BD6BB0"/>
    <w:rsid w:val="00BD6CBF"/>
    <w:rsid w:val="00BD71A4"/>
    <w:rsid w:val="00BD72D1"/>
    <w:rsid w:val="00BD7352"/>
    <w:rsid w:val="00BD7AEA"/>
    <w:rsid w:val="00BE10B7"/>
    <w:rsid w:val="00BE140F"/>
    <w:rsid w:val="00BE1519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500"/>
    <w:rsid w:val="00BF7A2F"/>
    <w:rsid w:val="00C000E4"/>
    <w:rsid w:val="00C0030E"/>
    <w:rsid w:val="00C00663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3E48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7F"/>
    <w:rsid w:val="00C24DDB"/>
    <w:rsid w:val="00C24EBE"/>
    <w:rsid w:val="00C24F3B"/>
    <w:rsid w:val="00C25343"/>
    <w:rsid w:val="00C25890"/>
    <w:rsid w:val="00C259E8"/>
    <w:rsid w:val="00C25F63"/>
    <w:rsid w:val="00C26031"/>
    <w:rsid w:val="00C26169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EC3"/>
    <w:rsid w:val="00C332D0"/>
    <w:rsid w:val="00C33326"/>
    <w:rsid w:val="00C33387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306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6882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1E"/>
    <w:rsid w:val="00C9296A"/>
    <w:rsid w:val="00C92CC2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231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186"/>
    <w:rsid w:val="00CE3736"/>
    <w:rsid w:val="00CE3964"/>
    <w:rsid w:val="00CE405A"/>
    <w:rsid w:val="00CE413D"/>
    <w:rsid w:val="00CE4457"/>
    <w:rsid w:val="00CE4770"/>
    <w:rsid w:val="00CE51DA"/>
    <w:rsid w:val="00CE5463"/>
    <w:rsid w:val="00CE5488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59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407"/>
    <w:rsid w:val="00CF756F"/>
    <w:rsid w:val="00CF7790"/>
    <w:rsid w:val="00CF7D47"/>
    <w:rsid w:val="00CF7D73"/>
    <w:rsid w:val="00D0141D"/>
    <w:rsid w:val="00D01F28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100AB"/>
    <w:rsid w:val="00D104D9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311"/>
    <w:rsid w:val="00D35EC0"/>
    <w:rsid w:val="00D363E3"/>
    <w:rsid w:val="00D3682E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677C7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0FD2"/>
    <w:rsid w:val="00D9156D"/>
    <w:rsid w:val="00D91B60"/>
    <w:rsid w:val="00D91D09"/>
    <w:rsid w:val="00D91DB5"/>
    <w:rsid w:val="00D92D7E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C56"/>
    <w:rsid w:val="00D97E0E"/>
    <w:rsid w:val="00DA052A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4525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D9D"/>
    <w:rsid w:val="00DC5645"/>
    <w:rsid w:val="00DC5754"/>
    <w:rsid w:val="00DC5B73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95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B1E"/>
    <w:rsid w:val="00E0113A"/>
    <w:rsid w:val="00E012F6"/>
    <w:rsid w:val="00E01A91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3E9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2A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7F8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AE4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058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76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C02"/>
    <w:rsid w:val="00ED616F"/>
    <w:rsid w:val="00ED722A"/>
    <w:rsid w:val="00ED74B3"/>
    <w:rsid w:val="00EE023F"/>
    <w:rsid w:val="00EE09D5"/>
    <w:rsid w:val="00EE0B06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6F6B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1F7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20048"/>
    <w:rsid w:val="00F20380"/>
    <w:rsid w:val="00F2049B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CDC"/>
    <w:rsid w:val="00F42DE9"/>
    <w:rsid w:val="00F4312A"/>
    <w:rsid w:val="00F43A88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3C34"/>
    <w:rsid w:val="00F64146"/>
    <w:rsid w:val="00F64A50"/>
    <w:rsid w:val="00F657F9"/>
    <w:rsid w:val="00F65C11"/>
    <w:rsid w:val="00F65E8D"/>
    <w:rsid w:val="00F6628A"/>
    <w:rsid w:val="00F664E9"/>
    <w:rsid w:val="00F66838"/>
    <w:rsid w:val="00F66F17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87ABC"/>
    <w:rsid w:val="00F87FCE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0763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4514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12A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AD2"/>
    <w:rsid w:val="00FF3D85"/>
    <w:rsid w:val="00FF4BEE"/>
    <w:rsid w:val="00FF4E3C"/>
    <w:rsid w:val="00FF518B"/>
    <w:rsid w:val="00FF5330"/>
    <w:rsid w:val="00FF5511"/>
    <w:rsid w:val="00FF58E4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3A1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 Marco</cp:lastModifiedBy>
  <cp:revision>11</cp:revision>
  <dcterms:created xsi:type="dcterms:W3CDTF">2023-02-17T06:22:00Z</dcterms:created>
  <dcterms:modified xsi:type="dcterms:W3CDTF">2023-02-17T08:06:00Z</dcterms:modified>
</cp:coreProperties>
</file>